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96FC4A" w14:textId="77777777" w:rsidR="00050B69" w:rsidRDefault="00050B69" w:rsidP="00050B69">
      <w:pPr>
        <w:spacing w:line="360" w:lineRule="auto"/>
      </w:pPr>
      <w:r>
        <w:t xml:space="preserve">                           </w:t>
      </w:r>
      <w:r>
        <w:rPr>
          <w:noProof/>
        </w:rPr>
        <w:drawing>
          <wp:inline distT="0" distB="0" distL="0" distR="0" wp14:anchorId="30C1E107" wp14:editId="18E29706">
            <wp:extent cx="715645" cy="906145"/>
            <wp:effectExtent l="0" t="0" r="8255" b="825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15645" cy="906145"/>
                    </a:xfrm>
                    <a:prstGeom prst="rect">
                      <a:avLst/>
                    </a:prstGeom>
                    <a:noFill/>
                    <a:ln>
                      <a:noFill/>
                    </a:ln>
                  </pic:spPr>
                </pic:pic>
              </a:graphicData>
            </a:graphic>
          </wp:inline>
        </w:drawing>
      </w:r>
      <w:r>
        <w:t xml:space="preserve">  </w:t>
      </w:r>
    </w:p>
    <w:p w14:paraId="1B597F6C" w14:textId="77777777" w:rsidR="00050B69" w:rsidRPr="004F03F0" w:rsidRDefault="00050B69" w:rsidP="00050B69">
      <w:pPr>
        <w:rPr>
          <w:rFonts w:ascii="Arial" w:hAnsi="Arial" w:cs="Arial"/>
          <w:b/>
        </w:rPr>
      </w:pPr>
      <w:r>
        <w:t xml:space="preserve">       </w:t>
      </w:r>
      <w:r w:rsidRPr="004F03F0">
        <w:rPr>
          <w:rFonts w:ascii="Arial" w:hAnsi="Arial" w:cs="Arial"/>
          <w:b/>
        </w:rPr>
        <w:t xml:space="preserve">   </w:t>
      </w:r>
      <w:r>
        <w:rPr>
          <w:rFonts w:ascii="Arial" w:hAnsi="Arial" w:cs="Arial"/>
          <w:b/>
        </w:rPr>
        <w:t xml:space="preserve"> </w:t>
      </w:r>
      <w:r w:rsidRPr="004F03F0">
        <w:rPr>
          <w:rFonts w:ascii="Arial" w:hAnsi="Arial" w:cs="Arial"/>
          <w:b/>
        </w:rPr>
        <w:t xml:space="preserve"> REPUBLIKA HRVATSKA</w:t>
      </w:r>
    </w:p>
    <w:p w14:paraId="537A1239" w14:textId="77777777" w:rsidR="00050B69" w:rsidRPr="004F03F0" w:rsidRDefault="00050B69" w:rsidP="00050B69">
      <w:pPr>
        <w:rPr>
          <w:rFonts w:ascii="Arial" w:hAnsi="Arial" w:cs="Arial"/>
          <w:b/>
        </w:rPr>
      </w:pPr>
      <w:r w:rsidRPr="004F03F0">
        <w:rPr>
          <w:rFonts w:ascii="Arial" w:hAnsi="Arial" w:cs="Arial"/>
          <w:b/>
        </w:rPr>
        <w:t xml:space="preserve"> BRODSKO – POSAVSKA ŽUPANIJA</w:t>
      </w:r>
    </w:p>
    <w:p w14:paraId="0D19F332" w14:textId="77777777" w:rsidR="00050B69" w:rsidRPr="00F76BE0" w:rsidRDefault="00000000" w:rsidP="00050B69">
      <w:pPr>
        <w:rPr>
          <w:rFonts w:ascii="Arial" w:hAnsi="Arial" w:cs="Arial"/>
          <w:b/>
        </w:rPr>
      </w:pPr>
      <w:r>
        <w:object w:dxaOrig="1440" w:dyaOrig="1440" w14:anchorId="47C86D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5pt;margin-top:1.5pt;width:20.15pt;height:24.2pt;z-index:-251658752">
            <v:imagedata r:id="rId6" o:title=""/>
          </v:shape>
          <o:OLEObject Type="Embed" ProgID="CDraw5" ShapeID="_x0000_s1026" DrawAspect="Content" ObjectID="_1794138002" r:id="rId7"/>
        </w:object>
      </w:r>
      <w:r w:rsidR="00050B69">
        <w:rPr>
          <w:rFonts w:ascii="Arial" w:hAnsi="Arial" w:cs="Arial"/>
          <w:sz w:val="22"/>
          <w:szCs w:val="22"/>
        </w:rPr>
        <w:t xml:space="preserve">         </w:t>
      </w:r>
      <w:r w:rsidR="00050B69" w:rsidRPr="00F76BE0">
        <w:rPr>
          <w:rFonts w:ascii="Arial" w:hAnsi="Arial" w:cs="Arial"/>
          <w:b/>
        </w:rPr>
        <w:t>OPĆINA DONJI ANDRIJEVCI</w:t>
      </w:r>
    </w:p>
    <w:p w14:paraId="37937A84" w14:textId="74337CD3" w:rsidR="00F8337D" w:rsidRPr="00050B69" w:rsidRDefault="00050B69" w:rsidP="00050B69">
      <w:pPr>
        <w:spacing w:line="360" w:lineRule="auto"/>
        <w:rPr>
          <w:rFonts w:ascii="Arial" w:hAnsi="Arial" w:cs="Arial"/>
          <w:b/>
        </w:rPr>
      </w:pPr>
      <w:r w:rsidRPr="0083694B">
        <w:rPr>
          <w:rFonts w:ascii="Arial" w:hAnsi="Arial" w:cs="Arial"/>
          <w:b/>
          <w:sz w:val="20"/>
          <w:szCs w:val="20"/>
        </w:rPr>
        <w:t xml:space="preserve">        </w:t>
      </w:r>
      <w:r>
        <w:rPr>
          <w:rFonts w:ascii="Arial" w:hAnsi="Arial" w:cs="Arial"/>
          <w:b/>
          <w:sz w:val="20"/>
          <w:szCs w:val="20"/>
        </w:rPr>
        <w:t xml:space="preserve"> </w:t>
      </w:r>
      <w:r w:rsidRPr="0083694B">
        <w:rPr>
          <w:rFonts w:ascii="Arial" w:hAnsi="Arial" w:cs="Arial"/>
          <w:b/>
          <w:sz w:val="20"/>
          <w:szCs w:val="20"/>
        </w:rPr>
        <w:t xml:space="preserve">   </w:t>
      </w:r>
      <w:r>
        <w:rPr>
          <w:rFonts w:ascii="Arial" w:hAnsi="Arial" w:cs="Arial"/>
          <w:b/>
          <w:sz w:val="20"/>
          <w:szCs w:val="20"/>
        </w:rPr>
        <w:t xml:space="preserve"> </w:t>
      </w:r>
      <w:r w:rsidR="00E42242">
        <w:rPr>
          <w:rFonts w:ascii="Arial" w:hAnsi="Arial" w:cs="Arial"/>
          <w:b/>
          <w:sz w:val="20"/>
          <w:szCs w:val="20"/>
        </w:rPr>
        <w:t xml:space="preserve">  </w:t>
      </w:r>
      <w:r w:rsidR="00E42242">
        <w:rPr>
          <w:rFonts w:ascii="Arial" w:hAnsi="Arial" w:cs="Arial"/>
          <w:b/>
        </w:rPr>
        <w:t>Stručno povjerenstvo</w:t>
      </w:r>
    </w:p>
    <w:p w14:paraId="2FCFDA05" w14:textId="7CE6F4DC" w:rsidR="00F8337D" w:rsidRDefault="00F8337D" w:rsidP="00F8337D">
      <w:pPr>
        <w:jc w:val="both"/>
        <w:rPr>
          <w:sz w:val="22"/>
          <w:szCs w:val="22"/>
        </w:rPr>
      </w:pPr>
      <w:r>
        <w:rPr>
          <w:sz w:val="22"/>
          <w:szCs w:val="22"/>
        </w:rPr>
        <w:t xml:space="preserve">KLASA: </w:t>
      </w:r>
      <w:r w:rsidR="0039570B">
        <w:rPr>
          <w:sz w:val="22"/>
          <w:szCs w:val="22"/>
        </w:rPr>
        <w:t>363-01/24-01/49</w:t>
      </w:r>
    </w:p>
    <w:p w14:paraId="53EBB0E8" w14:textId="3F09B66C" w:rsidR="00F8337D" w:rsidRDefault="00F8337D" w:rsidP="00F8337D">
      <w:pPr>
        <w:jc w:val="both"/>
        <w:rPr>
          <w:sz w:val="22"/>
          <w:szCs w:val="22"/>
        </w:rPr>
      </w:pPr>
      <w:r>
        <w:rPr>
          <w:sz w:val="22"/>
          <w:szCs w:val="22"/>
        </w:rPr>
        <w:t xml:space="preserve">URBROJ: </w:t>
      </w:r>
      <w:r w:rsidR="00E042D1">
        <w:rPr>
          <w:sz w:val="22"/>
          <w:szCs w:val="22"/>
        </w:rPr>
        <w:t>2178-4-2</w:t>
      </w:r>
      <w:r w:rsidR="00E9538B">
        <w:rPr>
          <w:sz w:val="22"/>
          <w:szCs w:val="22"/>
        </w:rPr>
        <w:t>4</w:t>
      </w:r>
      <w:r w:rsidR="00E042D1">
        <w:rPr>
          <w:sz w:val="22"/>
          <w:szCs w:val="22"/>
        </w:rPr>
        <w:t>-</w:t>
      </w:r>
      <w:r w:rsidR="0015221D">
        <w:rPr>
          <w:sz w:val="22"/>
          <w:szCs w:val="22"/>
        </w:rPr>
        <w:t>5</w:t>
      </w:r>
    </w:p>
    <w:p w14:paraId="13EE8BE0" w14:textId="5A498D5A" w:rsidR="00F8337D" w:rsidRDefault="00F8337D" w:rsidP="00F8337D">
      <w:pPr>
        <w:jc w:val="both"/>
        <w:rPr>
          <w:sz w:val="22"/>
          <w:szCs w:val="22"/>
        </w:rPr>
      </w:pPr>
      <w:r>
        <w:rPr>
          <w:sz w:val="22"/>
          <w:szCs w:val="22"/>
        </w:rPr>
        <w:t xml:space="preserve">Donji Andrijevci, </w:t>
      </w:r>
      <w:r w:rsidR="0039570B">
        <w:rPr>
          <w:sz w:val="22"/>
          <w:szCs w:val="22"/>
        </w:rPr>
        <w:t>26.11.2024.</w:t>
      </w:r>
    </w:p>
    <w:p w14:paraId="368F666A" w14:textId="63B11D1D" w:rsidR="003F09A9" w:rsidRPr="0039570B" w:rsidRDefault="00F8337D" w:rsidP="0039570B">
      <w:pPr>
        <w:pStyle w:val="Odlomakpopisa"/>
        <w:spacing w:after="0"/>
        <w:rPr>
          <w:rFonts w:ascii="Times New Roman" w:hAnsi="Times New Roman"/>
        </w:rPr>
      </w:pPr>
      <w:r>
        <w:rPr>
          <w:rFonts w:ascii="Times New Roman" w:hAnsi="Times New Roman"/>
        </w:rPr>
        <w:t xml:space="preserve"> </w:t>
      </w:r>
      <w:r w:rsidRPr="0039570B">
        <w:rPr>
          <w:rFonts w:ascii="Times New Roman" w:hAnsi="Times New Roman"/>
          <w:b/>
        </w:rPr>
        <w:tab/>
      </w:r>
      <w:r w:rsidRPr="0039570B">
        <w:rPr>
          <w:rFonts w:ascii="Times New Roman" w:hAnsi="Times New Roman"/>
          <w:b/>
        </w:rPr>
        <w:tab/>
      </w:r>
      <w:r w:rsidRPr="0039570B">
        <w:rPr>
          <w:rFonts w:ascii="Times New Roman" w:hAnsi="Times New Roman"/>
          <w:b/>
        </w:rPr>
        <w:tab/>
      </w:r>
      <w:r w:rsidRPr="0039570B">
        <w:rPr>
          <w:rFonts w:ascii="Times New Roman" w:hAnsi="Times New Roman"/>
          <w:b/>
        </w:rPr>
        <w:tab/>
      </w:r>
      <w:r w:rsidRPr="0039570B">
        <w:rPr>
          <w:rFonts w:ascii="Times New Roman" w:hAnsi="Times New Roman"/>
          <w:b/>
        </w:rPr>
        <w:tab/>
      </w:r>
      <w:r w:rsidRPr="0039570B">
        <w:rPr>
          <w:rFonts w:ascii="Times New Roman" w:hAnsi="Times New Roman"/>
          <w:b/>
        </w:rPr>
        <w:tab/>
      </w:r>
    </w:p>
    <w:p w14:paraId="7DAA7482" w14:textId="188F62D9" w:rsidR="00F8337D" w:rsidRPr="00AB4C5A" w:rsidRDefault="00F8337D" w:rsidP="00AB4C5A">
      <w:pPr>
        <w:pStyle w:val="Odlomakpopisa"/>
        <w:ind w:left="5670"/>
        <w:jc w:val="both"/>
        <w:rPr>
          <w:rFonts w:ascii="Times New Roman" w:hAnsi="Times New Roman"/>
          <w:b/>
          <w:u w:val="single"/>
        </w:rPr>
      </w:pPr>
      <w:r>
        <w:tab/>
      </w:r>
      <w:r>
        <w:tab/>
      </w:r>
    </w:p>
    <w:p w14:paraId="0F4494A4" w14:textId="5C9D0B9A" w:rsidR="00F8337D" w:rsidRDefault="00F8337D" w:rsidP="00F8337D">
      <w:pPr>
        <w:pStyle w:val="Default"/>
        <w:jc w:val="both"/>
        <w:rPr>
          <w:b/>
          <w:color w:val="auto"/>
          <w:sz w:val="22"/>
          <w:szCs w:val="22"/>
        </w:rPr>
      </w:pPr>
      <w:r>
        <w:rPr>
          <w:b/>
          <w:sz w:val="22"/>
          <w:szCs w:val="22"/>
        </w:rPr>
        <w:t xml:space="preserve">PREDMET: </w:t>
      </w:r>
      <w:r>
        <w:rPr>
          <w:b/>
          <w:color w:val="auto"/>
          <w:sz w:val="22"/>
          <w:szCs w:val="22"/>
        </w:rPr>
        <w:t xml:space="preserve">Poziv za dostavu ponude </w:t>
      </w:r>
    </w:p>
    <w:p w14:paraId="55072354" w14:textId="77777777" w:rsidR="00F8337D" w:rsidRDefault="00F8337D" w:rsidP="00F8337D">
      <w:pPr>
        <w:pStyle w:val="Default"/>
        <w:numPr>
          <w:ilvl w:val="0"/>
          <w:numId w:val="1"/>
        </w:numPr>
        <w:jc w:val="both"/>
        <w:rPr>
          <w:b/>
          <w:color w:val="auto"/>
          <w:sz w:val="22"/>
          <w:szCs w:val="22"/>
        </w:rPr>
      </w:pPr>
      <w:r>
        <w:rPr>
          <w:b/>
          <w:color w:val="auto"/>
          <w:sz w:val="22"/>
          <w:szCs w:val="22"/>
        </w:rPr>
        <w:t xml:space="preserve"> dostavlja se</w:t>
      </w:r>
    </w:p>
    <w:p w14:paraId="0DE33FDC" w14:textId="77777777" w:rsidR="00F8337D" w:rsidRDefault="00F8337D" w:rsidP="00F8337D">
      <w:pPr>
        <w:pStyle w:val="Default"/>
        <w:jc w:val="both"/>
        <w:rPr>
          <w:color w:val="auto"/>
          <w:sz w:val="22"/>
          <w:szCs w:val="22"/>
        </w:rPr>
      </w:pPr>
    </w:p>
    <w:p w14:paraId="62159570" w14:textId="77777777" w:rsidR="00F8337D" w:rsidRDefault="00F8337D" w:rsidP="00F8337D">
      <w:pPr>
        <w:pStyle w:val="Default"/>
        <w:jc w:val="both"/>
        <w:rPr>
          <w:color w:val="auto"/>
          <w:sz w:val="22"/>
          <w:szCs w:val="22"/>
        </w:rPr>
      </w:pPr>
    </w:p>
    <w:p w14:paraId="7112E491" w14:textId="77777777" w:rsidR="00F8337D" w:rsidRDefault="00F8337D" w:rsidP="00F8337D">
      <w:pPr>
        <w:pStyle w:val="Default"/>
        <w:jc w:val="both"/>
        <w:rPr>
          <w:color w:val="auto"/>
          <w:sz w:val="22"/>
          <w:szCs w:val="22"/>
        </w:rPr>
      </w:pPr>
      <w:r>
        <w:rPr>
          <w:color w:val="auto"/>
          <w:sz w:val="22"/>
          <w:szCs w:val="22"/>
        </w:rPr>
        <w:t>Poštovani!</w:t>
      </w:r>
    </w:p>
    <w:p w14:paraId="7CD78AAE" w14:textId="77777777" w:rsidR="00F8337D" w:rsidRDefault="00F8337D" w:rsidP="00F8337D">
      <w:pPr>
        <w:pStyle w:val="Default"/>
        <w:jc w:val="both"/>
        <w:rPr>
          <w:color w:val="auto"/>
          <w:sz w:val="22"/>
          <w:szCs w:val="22"/>
        </w:rPr>
      </w:pPr>
    </w:p>
    <w:p w14:paraId="4034F2ED" w14:textId="19B1FB90" w:rsidR="00484141" w:rsidRDefault="00F8337D" w:rsidP="00F8337D">
      <w:pPr>
        <w:pStyle w:val="Default"/>
        <w:jc w:val="both"/>
        <w:rPr>
          <w:color w:val="auto"/>
          <w:sz w:val="22"/>
          <w:szCs w:val="22"/>
        </w:rPr>
      </w:pPr>
      <w:r>
        <w:rPr>
          <w:color w:val="auto"/>
          <w:sz w:val="22"/>
          <w:szCs w:val="22"/>
        </w:rPr>
        <w:t xml:space="preserve">Pozivamo </w:t>
      </w:r>
      <w:r w:rsidR="00050B69">
        <w:rPr>
          <w:color w:val="auto"/>
          <w:sz w:val="22"/>
          <w:szCs w:val="22"/>
        </w:rPr>
        <w:t>v</w:t>
      </w:r>
      <w:r>
        <w:rPr>
          <w:color w:val="auto"/>
          <w:sz w:val="22"/>
          <w:szCs w:val="22"/>
        </w:rPr>
        <w:t xml:space="preserve">as na dostavu ponude za </w:t>
      </w:r>
      <w:r w:rsidR="0039570B">
        <w:rPr>
          <w:color w:val="auto"/>
          <w:sz w:val="22"/>
          <w:szCs w:val="22"/>
        </w:rPr>
        <w:t>uslugu stručnog nadzora</w:t>
      </w:r>
      <w:r w:rsidR="0039570B" w:rsidRPr="0039570B">
        <w:rPr>
          <w:color w:val="auto"/>
          <w:sz w:val="22"/>
          <w:szCs w:val="22"/>
        </w:rPr>
        <w:t xml:space="preserve"> za rekonstrukciju traktorskih puteva u šumske ceste u G.J. Istočne trnjanske šume</w:t>
      </w:r>
      <w:r w:rsidR="0039570B">
        <w:rPr>
          <w:color w:val="auto"/>
          <w:sz w:val="22"/>
          <w:szCs w:val="22"/>
        </w:rPr>
        <w:t>:</w:t>
      </w:r>
    </w:p>
    <w:p w14:paraId="6E6EC725" w14:textId="77777777" w:rsidR="0039570B" w:rsidRDefault="0039570B" w:rsidP="00F8337D">
      <w:pPr>
        <w:pStyle w:val="Default"/>
        <w:jc w:val="both"/>
        <w:rPr>
          <w:color w:val="auto"/>
        </w:rPr>
      </w:pPr>
    </w:p>
    <w:tbl>
      <w:tblPr>
        <w:tblW w:w="0" w:type="auto"/>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ook w:val="04A0" w:firstRow="1" w:lastRow="0" w:firstColumn="1" w:lastColumn="0" w:noHBand="0" w:noVBand="1"/>
      </w:tblPr>
      <w:tblGrid>
        <w:gridCol w:w="2122"/>
        <w:gridCol w:w="6940"/>
      </w:tblGrid>
      <w:tr w:rsidR="00F8337D" w14:paraId="74E45B99" w14:textId="77777777" w:rsidTr="00F8337D">
        <w:trPr>
          <w:trHeight w:val="781"/>
        </w:trPr>
        <w:tc>
          <w:tcPr>
            <w:tcW w:w="2122" w:type="dxa"/>
            <w:tcBorders>
              <w:top w:val="single" w:sz="4" w:space="0" w:color="9CC2E5"/>
              <w:left w:val="single" w:sz="4" w:space="0" w:color="9CC2E5"/>
              <w:bottom w:val="single" w:sz="12" w:space="0" w:color="9CC2E5"/>
              <w:right w:val="single" w:sz="4" w:space="0" w:color="9CC2E5"/>
            </w:tcBorders>
            <w:hideMark/>
          </w:tcPr>
          <w:p w14:paraId="330D8C7A" w14:textId="77777777" w:rsidR="00F8337D" w:rsidRDefault="00F8337D">
            <w:pPr>
              <w:pStyle w:val="Default"/>
              <w:rPr>
                <w:b/>
                <w:bCs/>
                <w:color w:val="auto"/>
                <w:sz w:val="18"/>
                <w:szCs w:val="18"/>
              </w:rPr>
            </w:pPr>
            <w:r>
              <w:rPr>
                <w:b/>
                <w:bCs/>
                <w:color w:val="auto"/>
                <w:sz w:val="18"/>
                <w:szCs w:val="18"/>
              </w:rPr>
              <w:t>NARUČITELJ</w:t>
            </w:r>
          </w:p>
        </w:tc>
        <w:tc>
          <w:tcPr>
            <w:tcW w:w="6940" w:type="dxa"/>
            <w:tcBorders>
              <w:top w:val="single" w:sz="4" w:space="0" w:color="9CC2E5"/>
              <w:left w:val="single" w:sz="4" w:space="0" w:color="9CC2E5"/>
              <w:bottom w:val="single" w:sz="12" w:space="0" w:color="9CC2E5"/>
              <w:right w:val="single" w:sz="4" w:space="0" w:color="9CC2E5"/>
            </w:tcBorders>
            <w:hideMark/>
          </w:tcPr>
          <w:p w14:paraId="29D2F8B1" w14:textId="77777777" w:rsidR="00F8337D" w:rsidRDefault="00F8337D">
            <w:pPr>
              <w:tabs>
                <w:tab w:val="left" w:pos="1418"/>
              </w:tabs>
              <w:rPr>
                <w:bCs/>
                <w:sz w:val="22"/>
                <w:szCs w:val="22"/>
              </w:rPr>
            </w:pPr>
            <w:r>
              <w:rPr>
                <w:bCs/>
                <w:sz w:val="22"/>
                <w:szCs w:val="22"/>
              </w:rPr>
              <w:t xml:space="preserve">Općina Donji Andrijevci </w:t>
            </w:r>
          </w:p>
          <w:p w14:paraId="1D9B6602" w14:textId="77777777" w:rsidR="00F8337D" w:rsidRDefault="00F8337D">
            <w:pPr>
              <w:tabs>
                <w:tab w:val="left" w:pos="1418"/>
              </w:tabs>
              <w:rPr>
                <w:bCs/>
                <w:sz w:val="22"/>
                <w:szCs w:val="22"/>
              </w:rPr>
            </w:pPr>
            <w:r>
              <w:rPr>
                <w:bCs/>
                <w:sz w:val="22"/>
                <w:szCs w:val="22"/>
              </w:rPr>
              <w:t>OIB 28037558650</w:t>
            </w:r>
          </w:p>
          <w:p w14:paraId="6DA52E0B" w14:textId="77777777" w:rsidR="00F8337D" w:rsidRDefault="00F8337D">
            <w:pPr>
              <w:pStyle w:val="Default"/>
              <w:rPr>
                <w:bCs/>
                <w:color w:val="auto"/>
                <w:sz w:val="22"/>
                <w:szCs w:val="22"/>
              </w:rPr>
            </w:pPr>
            <w:r>
              <w:rPr>
                <w:bCs/>
                <w:color w:val="auto"/>
                <w:sz w:val="22"/>
                <w:szCs w:val="22"/>
              </w:rPr>
              <w:t>Trg kralja Tomislava 5, 35214 Donji Andrijevci</w:t>
            </w:r>
          </w:p>
        </w:tc>
      </w:tr>
      <w:tr w:rsidR="00F8337D" w14:paraId="1B263E6F" w14:textId="77777777" w:rsidTr="00F8337D">
        <w:trPr>
          <w:trHeight w:val="567"/>
        </w:trPr>
        <w:tc>
          <w:tcPr>
            <w:tcW w:w="2122" w:type="dxa"/>
            <w:tcBorders>
              <w:top w:val="single" w:sz="4" w:space="0" w:color="9CC2E5"/>
              <w:left w:val="single" w:sz="4" w:space="0" w:color="9CC2E5"/>
              <w:bottom w:val="single" w:sz="4" w:space="0" w:color="9CC2E5"/>
              <w:right w:val="single" w:sz="4" w:space="0" w:color="9CC2E5"/>
            </w:tcBorders>
            <w:hideMark/>
          </w:tcPr>
          <w:p w14:paraId="779AE34E" w14:textId="77777777" w:rsidR="00F8337D" w:rsidRDefault="00F8337D">
            <w:pPr>
              <w:pStyle w:val="Default"/>
              <w:rPr>
                <w:b/>
                <w:bCs/>
                <w:color w:val="auto"/>
                <w:sz w:val="18"/>
                <w:szCs w:val="18"/>
              </w:rPr>
            </w:pPr>
            <w:r>
              <w:rPr>
                <w:b/>
                <w:bCs/>
                <w:color w:val="auto"/>
                <w:sz w:val="18"/>
                <w:szCs w:val="18"/>
              </w:rPr>
              <w:t>KONTAKT OSOBA</w:t>
            </w:r>
          </w:p>
        </w:tc>
        <w:tc>
          <w:tcPr>
            <w:tcW w:w="6940" w:type="dxa"/>
            <w:tcBorders>
              <w:top w:val="single" w:sz="4" w:space="0" w:color="9CC2E5"/>
              <w:left w:val="single" w:sz="4" w:space="0" w:color="9CC2E5"/>
              <w:bottom w:val="single" w:sz="4" w:space="0" w:color="9CC2E5"/>
              <w:right w:val="single" w:sz="4" w:space="0" w:color="9CC2E5"/>
            </w:tcBorders>
            <w:hideMark/>
          </w:tcPr>
          <w:p w14:paraId="0C0F28BE" w14:textId="218D7974" w:rsidR="00F8337D" w:rsidRDefault="00E9538B">
            <w:pPr>
              <w:pStyle w:val="Default"/>
              <w:rPr>
                <w:color w:val="auto"/>
                <w:sz w:val="22"/>
                <w:szCs w:val="22"/>
              </w:rPr>
            </w:pPr>
            <w:r>
              <w:rPr>
                <w:color w:val="auto"/>
                <w:sz w:val="22"/>
                <w:szCs w:val="22"/>
              </w:rPr>
              <w:t>Antonija Aračić Radman</w:t>
            </w:r>
          </w:p>
          <w:p w14:paraId="3C9AA8D0" w14:textId="77777777" w:rsidR="00F8337D" w:rsidRDefault="00F8337D">
            <w:pPr>
              <w:pStyle w:val="Default"/>
              <w:rPr>
                <w:color w:val="auto"/>
                <w:sz w:val="22"/>
                <w:szCs w:val="22"/>
              </w:rPr>
            </w:pPr>
            <w:hyperlink r:id="rId8" w:history="1">
              <w:r>
                <w:rPr>
                  <w:rStyle w:val="Hiperveza"/>
                  <w:sz w:val="22"/>
                  <w:szCs w:val="22"/>
                </w:rPr>
                <w:t>opcinadonjiandrijevci@gmail.com</w:t>
              </w:r>
            </w:hyperlink>
          </w:p>
          <w:p w14:paraId="144AF85A" w14:textId="77777777" w:rsidR="00F8337D" w:rsidRDefault="00F8337D">
            <w:pPr>
              <w:pStyle w:val="Default"/>
              <w:rPr>
                <w:color w:val="auto"/>
                <w:sz w:val="22"/>
                <w:szCs w:val="22"/>
              </w:rPr>
            </w:pPr>
            <w:r>
              <w:rPr>
                <w:color w:val="auto"/>
                <w:sz w:val="22"/>
                <w:szCs w:val="22"/>
              </w:rPr>
              <w:t>035/471-223</w:t>
            </w:r>
          </w:p>
        </w:tc>
      </w:tr>
      <w:tr w:rsidR="00F8337D" w14:paraId="25D24A1A" w14:textId="77777777" w:rsidTr="00F8337D">
        <w:trPr>
          <w:trHeight w:val="567"/>
        </w:trPr>
        <w:tc>
          <w:tcPr>
            <w:tcW w:w="2122" w:type="dxa"/>
            <w:tcBorders>
              <w:top w:val="single" w:sz="4" w:space="0" w:color="9CC2E5"/>
              <w:left w:val="single" w:sz="4" w:space="0" w:color="9CC2E5"/>
              <w:bottom w:val="single" w:sz="4" w:space="0" w:color="9CC2E5"/>
              <w:right w:val="single" w:sz="4" w:space="0" w:color="9CC2E5"/>
            </w:tcBorders>
            <w:hideMark/>
          </w:tcPr>
          <w:p w14:paraId="2535E278" w14:textId="77777777" w:rsidR="00F8337D" w:rsidRDefault="00F8337D">
            <w:pPr>
              <w:pStyle w:val="Default"/>
              <w:rPr>
                <w:b/>
                <w:bCs/>
                <w:color w:val="auto"/>
                <w:sz w:val="18"/>
                <w:szCs w:val="18"/>
              </w:rPr>
            </w:pPr>
            <w:r>
              <w:rPr>
                <w:b/>
                <w:bCs/>
                <w:color w:val="auto"/>
                <w:sz w:val="18"/>
                <w:szCs w:val="18"/>
              </w:rPr>
              <w:t>EVIDENCIJSKI BROJ NABAVE</w:t>
            </w:r>
          </w:p>
        </w:tc>
        <w:tc>
          <w:tcPr>
            <w:tcW w:w="6940" w:type="dxa"/>
            <w:tcBorders>
              <w:top w:val="single" w:sz="4" w:space="0" w:color="9CC2E5"/>
              <w:left w:val="single" w:sz="4" w:space="0" w:color="9CC2E5"/>
              <w:bottom w:val="single" w:sz="4" w:space="0" w:color="9CC2E5"/>
              <w:right w:val="single" w:sz="4" w:space="0" w:color="9CC2E5"/>
            </w:tcBorders>
            <w:hideMark/>
          </w:tcPr>
          <w:p w14:paraId="1F3DEDA3" w14:textId="4B51BD37" w:rsidR="00F8337D" w:rsidRDefault="00F8337D">
            <w:pPr>
              <w:pStyle w:val="Default"/>
              <w:rPr>
                <w:color w:val="auto"/>
                <w:sz w:val="22"/>
                <w:szCs w:val="22"/>
              </w:rPr>
            </w:pPr>
            <w:r w:rsidRPr="00F54034">
              <w:rPr>
                <w:color w:val="auto"/>
                <w:sz w:val="22"/>
                <w:szCs w:val="22"/>
              </w:rPr>
              <w:t>PJN</w:t>
            </w:r>
            <w:r w:rsidR="00EB31FC" w:rsidRPr="00F54034">
              <w:rPr>
                <w:color w:val="auto"/>
                <w:sz w:val="22"/>
                <w:szCs w:val="22"/>
              </w:rPr>
              <w:t>-</w:t>
            </w:r>
            <w:r w:rsidR="0039570B">
              <w:rPr>
                <w:color w:val="auto"/>
                <w:sz w:val="22"/>
                <w:szCs w:val="22"/>
              </w:rPr>
              <w:t>6A</w:t>
            </w:r>
            <w:r w:rsidR="00E9538B">
              <w:rPr>
                <w:color w:val="auto"/>
                <w:sz w:val="22"/>
                <w:szCs w:val="22"/>
              </w:rPr>
              <w:t>/2024</w:t>
            </w:r>
          </w:p>
        </w:tc>
      </w:tr>
      <w:tr w:rsidR="00F8337D" w14:paraId="73889AF1" w14:textId="77777777" w:rsidTr="00F8337D">
        <w:trPr>
          <w:trHeight w:val="567"/>
        </w:trPr>
        <w:tc>
          <w:tcPr>
            <w:tcW w:w="2122" w:type="dxa"/>
            <w:tcBorders>
              <w:top w:val="single" w:sz="4" w:space="0" w:color="9CC2E5"/>
              <w:left w:val="single" w:sz="4" w:space="0" w:color="9CC2E5"/>
              <w:bottom w:val="single" w:sz="4" w:space="0" w:color="9CC2E5"/>
              <w:right w:val="single" w:sz="4" w:space="0" w:color="9CC2E5"/>
            </w:tcBorders>
            <w:hideMark/>
          </w:tcPr>
          <w:p w14:paraId="0F7190A7" w14:textId="77777777" w:rsidR="00F8337D" w:rsidRDefault="00F8337D">
            <w:pPr>
              <w:pStyle w:val="Default"/>
              <w:rPr>
                <w:b/>
                <w:bCs/>
                <w:color w:val="auto"/>
                <w:sz w:val="18"/>
                <w:szCs w:val="18"/>
              </w:rPr>
            </w:pPr>
            <w:r>
              <w:rPr>
                <w:b/>
                <w:bCs/>
                <w:color w:val="auto"/>
                <w:sz w:val="18"/>
                <w:szCs w:val="18"/>
              </w:rPr>
              <w:t>PREDMET NABAVE</w:t>
            </w:r>
          </w:p>
        </w:tc>
        <w:tc>
          <w:tcPr>
            <w:tcW w:w="6940" w:type="dxa"/>
            <w:tcBorders>
              <w:top w:val="single" w:sz="4" w:space="0" w:color="9CC2E5"/>
              <w:left w:val="single" w:sz="4" w:space="0" w:color="9CC2E5"/>
              <w:bottom w:val="single" w:sz="4" w:space="0" w:color="9CC2E5"/>
              <w:right w:val="single" w:sz="4" w:space="0" w:color="9CC2E5"/>
            </w:tcBorders>
            <w:hideMark/>
          </w:tcPr>
          <w:p w14:paraId="1AF92E57" w14:textId="6E8AEA94" w:rsidR="00484141" w:rsidRDefault="00F8337D" w:rsidP="00EB31FC">
            <w:pPr>
              <w:pStyle w:val="Default"/>
              <w:jc w:val="both"/>
              <w:rPr>
                <w:color w:val="auto"/>
                <w:sz w:val="22"/>
                <w:szCs w:val="22"/>
              </w:rPr>
            </w:pPr>
            <w:r w:rsidRPr="002F578C">
              <w:rPr>
                <w:color w:val="auto"/>
                <w:sz w:val="22"/>
                <w:szCs w:val="22"/>
              </w:rPr>
              <w:t xml:space="preserve">Predmet nabave </w:t>
            </w:r>
            <w:r w:rsidR="0039570B">
              <w:rPr>
                <w:color w:val="auto"/>
                <w:sz w:val="22"/>
                <w:szCs w:val="22"/>
              </w:rPr>
              <w:t>je stručni</w:t>
            </w:r>
            <w:r w:rsidR="0039570B" w:rsidRPr="0039570B">
              <w:rPr>
                <w:color w:val="auto"/>
                <w:sz w:val="22"/>
                <w:szCs w:val="22"/>
              </w:rPr>
              <w:t xml:space="preserve"> nadzor za rekonstrukciju traktorskih puteva u šumske ceste u G.J. Istočne trnjanske šume</w:t>
            </w:r>
            <w:r w:rsidR="00AB4C5A">
              <w:rPr>
                <w:color w:val="auto"/>
                <w:sz w:val="22"/>
                <w:szCs w:val="22"/>
              </w:rPr>
              <w:t>, s</w:t>
            </w:r>
            <w:r w:rsidR="00AB4C5A" w:rsidRPr="0039570B">
              <w:rPr>
                <w:color w:val="auto"/>
                <w:sz w:val="22"/>
                <w:szCs w:val="22"/>
              </w:rPr>
              <w:t>ukladno članku 1. Ugovora o financiranju za projekt „Rekonstrukcija traktorskih puteva u šumske ceste u g.j. ISTOČNE TRNJANSKE ŠUME“, KLASA: 440-12/22-04-03-03/0026, URBROJ: 343-1501/01-23-003, a koji je zaključen između Naručitelja s jedne strane i Agencije za plaćanje u poljoprivredi, ribarstvu i ruralnom razvoju s druge strane</w:t>
            </w:r>
            <w:r w:rsidR="00AB4C5A">
              <w:rPr>
                <w:color w:val="auto"/>
                <w:sz w:val="22"/>
                <w:szCs w:val="22"/>
              </w:rPr>
              <w:t>.</w:t>
            </w:r>
          </w:p>
          <w:p w14:paraId="791CA84C" w14:textId="324D6428" w:rsidR="0039570B" w:rsidRPr="0039570B" w:rsidRDefault="0039570B" w:rsidP="00EB31FC">
            <w:pPr>
              <w:pStyle w:val="Default"/>
              <w:jc w:val="both"/>
              <w:rPr>
                <w:color w:val="auto"/>
                <w:sz w:val="22"/>
                <w:szCs w:val="22"/>
              </w:rPr>
            </w:pPr>
            <w:r>
              <w:rPr>
                <w:color w:val="auto"/>
                <w:sz w:val="22"/>
                <w:szCs w:val="22"/>
              </w:rPr>
              <w:t>Troškovnik je sastavni dio ovog Poziva.</w:t>
            </w:r>
          </w:p>
          <w:p w14:paraId="187249DE" w14:textId="1D5EA728" w:rsidR="0039570B" w:rsidRDefault="0039570B" w:rsidP="00EB31FC">
            <w:pPr>
              <w:pStyle w:val="Default"/>
              <w:jc w:val="both"/>
              <w:rPr>
                <w:color w:val="auto"/>
                <w:sz w:val="22"/>
                <w:szCs w:val="22"/>
              </w:rPr>
            </w:pPr>
            <w:r>
              <w:rPr>
                <w:color w:val="auto"/>
                <w:sz w:val="22"/>
                <w:szCs w:val="22"/>
              </w:rPr>
              <w:t>Rok završetka usluge je do roka završetka radova.</w:t>
            </w:r>
          </w:p>
        </w:tc>
      </w:tr>
      <w:tr w:rsidR="00F8337D" w14:paraId="7B9D5DEC" w14:textId="77777777" w:rsidTr="00F8337D">
        <w:trPr>
          <w:trHeight w:val="567"/>
        </w:trPr>
        <w:tc>
          <w:tcPr>
            <w:tcW w:w="2122" w:type="dxa"/>
            <w:tcBorders>
              <w:top w:val="single" w:sz="4" w:space="0" w:color="9CC2E5"/>
              <w:left w:val="single" w:sz="4" w:space="0" w:color="9CC2E5"/>
              <w:bottom w:val="single" w:sz="4" w:space="0" w:color="9CC2E5"/>
              <w:right w:val="single" w:sz="4" w:space="0" w:color="9CC2E5"/>
            </w:tcBorders>
            <w:hideMark/>
          </w:tcPr>
          <w:p w14:paraId="5AAD12D3" w14:textId="77777777" w:rsidR="00F8337D" w:rsidRDefault="00F8337D">
            <w:pPr>
              <w:pStyle w:val="Default"/>
              <w:rPr>
                <w:b/>
                <w:bCs/>
                <w:color w:val="auto"/>
                <w:sz w:val="18"/>
                <w:szCs w:val="18"/>
              </w:rPr>
            </w:pPr>
            <w:r>
              <w:rPr>
                <w:b/>
                <w:bCs/>
                <w:color w:val="auto"/>
                <w:sz w:val="18"/>
                <w:szCs w:val="18"/>
              </w:rPr>
              <w:t>PROCIJENJENA VRIJEDNOST</w:t>
            </w:r>
          </w:p>
        </w:tc>
        <w:tc>
          <w:tcPr>
            <w:tcW w:w="6940" w:type="dxa"/>
            <w:tcBorders>
              <w:top w:val="single" w:sz="4" w:space="0" w:color="9CC2E5"/>
              <w:left w:val="single" w:sz="4" w:space="0" w:color="9CC2E5"/>
              <w:bottom w:val="single" w:sz="4" w:space="0" w:color="9CC2E5"/>
              <w:right w:val="single" w:sz="4" w:space="0" w:color="9CC2E5"/>
            </w:tcBorders>
            <w:hideMark/>
          </w:tcPr>
          <w:p w14:paraId="3CB80B7C" w14:textId="3628687B" w:rsidR="00F8337D" w:rsidRDefault="002D4F06">
            <w:pPr>
              <w:pStyle w:val="Default"/>
              <w:rPr>
                <w:color w:val="auto"/>
                <w:sz w:val="22"/>
                <w:szCs w:val="22"/>
              </w:rPr>
            </w:pPr>
            <w:r>
              <w:rPr>
                <w:color w:val="auto"/>
                <w:sz w:val="22"/>
                <w:szCs w:val="22"/>
              </w:rPr>
              <w:t>2</w:t>
            </w:r>
            <w:r w:rsidR="002C749E">
              <w:rPr>
                <w:color w:val="auto"/>
                <w:sz w:val="22"/>
                <w:szCs w:val="22"/>
              </w:rPr>
              <w:t>2</w:t>
            </w:r>
            <w:r>
              <w:rPr>
                <w:color w:val="auto"/>
                <w:sz w:val="22"/>
                <w:szCs w:val="22"/>
              </w:rPr>
              <w:t>.000</w:t>
            </w:r>
            <w:r w:rsidR="00484141">
              <w:rPr>
                <w:color w:val="auto"/>
                <w:sz w:val="22"/>
                <w:szCs w:val="22"/>
              </w:rPr>
              <w:t>,00 EUR</w:t>
            </w:r>
          </w:p>
        </w:tc>
      </w:tr>
      <w:tr w:rsidR="00F8337D" w14:paraId="044E094B" w14:textId="77777777" w:rsidTr="00F8337D">
        <w:trPr>
          <w:trHeight w:val="567"/>
        </w:trPr>
        <w:tc>
          <w:tcPr>
            <w:tcW w:w="2122" w:type="dxa"/>
            <w:tcBorders>
              <w:top w:val="single" w:sz="4" w:space="0" w:color="9CC2E5"/>
              <w:left w:val="single" w:sz="4" w:space="0" w:color="9CC2E5"/>
              <w:bottom w:val="single" w:sz="4" w:space="0" w:color="9CC2E5"/>
              <w:right w:val="single" w:sz="4" w:space="0" w:color="9CC2E5"/>
            </w:tcBorders>
            <w:hideMark/>
          </w:tcPr>
          <w:p w14:paraId="5F292AAE" w14:textId="77777777" w:rsidR="00F8337D" w:rsidRDefault="00F8337D">
            <w:pPr>
              <w:pStyle w:val="Default"/>
              <w:rPr>
                <w:b/>
                <w:bCs/>
                <w:color w:val="auto"/>
                <w:sz w:val="18"/>
                <w:szCs w:val="18"/>
              </w:rPr>
            </w:pPr>
            <w:r>
              <w:rPr>
                <w:b/>
                <w:bCs/>
                <w:color w:val="auto"/>
                <w:sz w:val="18"/>
                <w:szCs w:val="18"/>
              </w:rPr>
              <w:t>UVJETI I ZAHTJEVI KOJE PONUDITELJ TREBA ISPUNJAVATI</w:t>
            </w:r>
          </w:p>
        </w:tc>
        <w:tc>
          <w:tcPr>
            <w:tcW w:w="6940" w:type="dxa"/>
            <w:tcBorders>
              <w:top w:val="single" w:sz="4" w:space="0" w:color="9CC2E5"/>
              <w:left w:val="single" w:sz="4" w:space="0" w:color="9CC2E5"/>
              <w:bottom w:val="single" w:sz="4" w:space="0" w:color="9CC2E5"/>
              <w:right w:val="single" w:sz="4" w:space="0" w:color="9CC2E5"/>
            </w:tcBorders>
            <w:hideMark/>
          </w:tcPr>
          <w:p w14:paraId="35B6DDB7" w14:textId="66960D64" w:rsidR="00EB31FC" w:rsidRDefault="00F8337D" w:rsidP="00EB31FC">
            <w:pPr>
              <w:pStyle w:val="Default"/>
              <w:jc w:val="both"/>
              <w:rPr>
                <w:color w:val="auto"/>
                <w:sz w:val="22"/>
                <w:szCs w:val="22"/>
              </w:rPr>
            </w:pPr>
            <w:r>
              <w:rPr>
                <w:color w:val="auto"/>
                <w:sz w:val="22"/>
                <w:szCs w:val="22"/>
              </w:rPr>
              <w:t>Ponuditelj mora ispunjavati sposobnost profesionalne djelatnosti i obveze plaćanja dospjelih poreznih obveza i obveza za mirovinsko i zdravstveno osiguranje.</w:t>
            </w:r>
          </w:p>
          <w:p w14:paraId="43649251" w14:textId="77777777" w:rsidR="00F8337D" w:rsidRDefault="00F8337D" w:rsidP="00EB31FC">
            <w:pPr>
              <w:pStyle w:val="Default"/>
              <w:jc w:val="both"/>
              <w:rPr>
                <w:color w:val="auto"/>
                <w:sz w:val="22"/>
                <w:szCs w:val="22"/>
              </w:rPr>
            </w:pPr>
            <w:r>
              <w:rPr>
                <w:color w:val="auto"/>
                <w:sz w:val="22"/>
                <w:szCs w:val="22"/>
              </w:rPr>
              <w:t xml:space="preserve">Odabrani ponuditelj obvezan je </w:t>
            </w:r>
            <w:r w:rsidR="00485E16">
              <w:rPr>
                <w:color w:val="auto"/>
                <w:sz w:val="22"/>
                <w:szCs w:val="22"/>
              </w:rPr>
              <w:t>radove izvršiti</w:t>
            </w:r>
            <w:r>
              <w:rPr>
                <w:color w:val="auto"/>
                <w:sz w:val="22"/>
                <w:szCs w:val="22"/>
              </w:rPr>
              <w:t xml:space="preserve"> u roku, te prema kvaliteti, uvjetima i cijenama navedenim u ponudi i ovom Pozivu.</w:t>
            </w:r>
          </w:p>
        </w:tc>
      </w:tr>
      <w:tr w:rsidR="00F8337D" w14:paraId="7DEFAD6E" w14:textId="77777777" w:rsidTr="00F8337D">
        <w:trPr>
          <w:trHeight w:val="567"/>
        </w:trPr>
        <w:tc>
          <w:tcPr>
            <w:tcW w:w="2122" w:type="dxa"/>
            <w:tcBorders>
              <w:top w:val="single" w:sz="4" w:space="0" w:color="9CC2E5"/>
              <w:left w:val="single" w:sz="4" w:space="0" w:color="9CC2E5"/>
              <w:bottom w:val="single" w:sz="4" w:space="0" w:color="9CC2E5"/>
              <w:right w:val="single" w:sz="4" w:space="0" w:color="9CC2E5"/>
            </w:tcBorders>
            <w:hideMark/>
          </w:tcPr>
          <w:p w14:paraId="40C729E2" w14:textId="77777777" w:rsidR="00F8337D" w:rsidRDefault="00F8337D">
            <w:pPr>
              <w:pStyle w:val="Default"/>
              <w:rPr>
                <w:b/>
                <w:bCs/>
                <w:color w:val="auto"/>
                <w:sz w:val="18"/>
                <w:szCs w:val="18"/>
              </w:rPr>
            </w:pPr>
            <w:r>
              <w:rPr>
                <w:b/>
                <w:bCs/>
                <w:color w:val="auto"/>
                <w:sz w:val="18"/>
                <w:szCs w:val="18"/>
              </w:rPr>
              <w:t>KRITERIJ ODABIRA</w:t>
            </w:r>
          </w:p>
        </w:tc>
        <w:tc>
          <w:tcPr>
            <w:tcW w:w="6940" w:type="dxa"/>
            <w:tcBorders>
              <w:top w:val="single" w:sz="4" w:space="0" w:color="9CC2E5"/>
              <w:left w:val="single" w:sz="4" w:space="0" w:color="9CC2E5"/>
              <w:bottom w:val="single" w:sz="4" w:space="0" w:color="9CC2E5"/>
              <w:right w:val="single" w:sz="4" w:space="0" w:color="9CC2E5"/>
            </w:tcBorders>
            <w:hideMark/>
          </w:tcPr>
          <w:p w14:paraId="6778F567" w14:textId="258CA63F" w:rsidR="00EB31FC" w:rsidRDefault="00F8337D" w:rsidP="00EB31FC">
            <w:pPr>
              <w:pStyle w:val="Default"/>
              <w:jc w:val="both"/>
              <w:rPr>
                <w:color w:val="auto"/>
                <w:sz w:val="22"/>
                <w:szCs w:val="22"/>
              </w:rPr>
            </w:pPr>
            <w:r>
              <w:rPr>
                <w:color w:val="auto"/>
                <w:sz w:val="22"/>
                <w:szCs w:val="22"/>
              </w:rPr>
              <w:t xml:space="preserve">Kao najpovoljnija ponuda bit će odabrana ponuda sa najnižom cijenom sukladno članku 7. Pravilnika o provedbi postupaka jednostavne nabave („Službeni vjesnik Brodsko – posavske županije“ br. </w:t>
            </w:r>
            <w:r w:rsidR="002F578C">
              <w:rPr>
                <w:color w:val="auto"/>
                <w:sz w:val="22"/>
                <w:szCs w:val="22"/>
              </w:rPr>
              <w:t>17/24</w:t>
            </w:r>
            <w:r>
              <w:rPr>
                <w:color w:val="auto"/>
                <w:sz w:val="22"/>
                <w:szCs w:val="22"/>
              </w:rPr>
              <w:t xml:space="preserve">). </w:t>
            </w:r>
          </w:p>
          <w:p w14:paraId="266B502E" w14:textId="77777777" w:rsidR="00F8337D" w:rsidRDefault="00F8337D" w:rsidP="00EB31FC">
            <w:pPr>
              <w:pStyle w:val="Default"/>
              <w:jc w:val="both"/>
              <w:rPr>
                <w:color w:val="auto"/>
                <w:sz w:val="22"/>
                <w:szCs w:val="22"/>
              </w:rPr>
            </w:pPr>
            <w:r>
              <w:rPr>
                <w:color w:val="auto"/>
                <w:sz w:val="22"/>
                <w:szCs w:val="22"/>
              </w:rPr>
              <w:t>Ako na nadmetanje pristignu dvije ponude sa istom najnižom cijenom, kao najpovoljnija biti će odabrana ona koja je zaprimljena ranije.</w:t>
            </w:r>
          </w:p>
        </w:tc>
      </w:tr>
      <w:tr w:rsidR="00F8337D" w14:paraId="4DAEF2CE" w14:textId="77777777" w:rsidTr="00F8337D">
        <w:trPr>
          <w:trHeight w:val="567"/>
        </w:trPr>
        <w:tc>
          <w:tcPr>
            <w:tcW w:w="2122" w:type="dxa"/>
            <w:tcBorders>
              <w:top w:val="single" w:sz="4" w:space="0" w:color="9CC2E5"/>
              <w:left w:val="single" w:sz="4" w:space="0" w:color="9CC2E5"/>
              <w:bottom w:val="single" w:sz="4" w:space="0" w:color="9CC2E5"/>
              <w:right w:val="single" w:sz="4" w:space="0" w:color="9CC2E5"/>
            </w:tcBorders>
            <w:hideMark/>
          </w:tcPr>
          <w:p w14:paraId="6EDD420E" w14:textId="77777777" w:rsidR="00F8337D" w:rsidRDefault="00F8337D">
            <w:pPr>
              <w:pStyle w:val="Default"/>
              <w:rPr>
                <w:b/>
                <w:bCs/>
                <w:color w:val="auto"/>
                <w:sz w:val="18"/>
                <w:szCs w:val="18"/>
              </w:rPr>
            </w:pPr>
            <w:r>
              <w:rPr>
                <w:b/>
                <w:bCs/>
                <w:color w:val="auto"/>
                <w:sz w:val="18"/>
                <w:szCs w:val="18"/>
              </w:rPr>
              <w:lastRenderedPageBreak/>
              <w:t>ROK, NAČIN I UVJET PLAĆANJA</w:t>
            </w:r>
          </w:p>
        </w:tc>
        <w:tc>
          <w:tcPr>
            <w:tcW w:w="6940" w:type="dxa"/>
            <w:tcBorders>
              <w:top w:val="single" w:sz="4" w:space="0" w:color="9CC2E5"/>
              <w:left w:val="single" w:sz="4" w:space="0" w:color="9CC2E5"/>
              <w:bottom w:val="single" w:sz="4" w:space="0" w:color="9CC2E5"/>
              <w:right w:val="single" w:sz="4" w:space="0" w:color="9CC2E5"/>
            </w:tcBorders>
            <w:hideMark/>
          </w:tcPr>
          <w:p w14:paraId="393BFEE9" w14:textId="77777777" w:rsidR="00F8337D" w:rsidRDefault="00F8337D" w:rsidP="00EB31FC">
            <w:pPr>
              <w:pStyle w:val="Default"/>
              <w:jc w:val="both"/>
              <w:rPr>
                <w:color w:val="auto"/>
                <w:sz w:val="22"/>
                <w:szCs w:val="22"/>
              </w:rPr>
            </w:pPr>
            <w:r>
              <w:rPr>
                <w:color w:val="auto"/>
                <w:sz w:val="22"/>
                <w:szCs w:val="22"/>
              </w:rPr>
              <w:t xml:space="preserve">Naručitelj će predmet nabave platiti na temelju ispostavljenog računa za </w:t>
            </w:r>
            <w:r w:rsidR="00EB31FC">
              <w:rPr>
                <w:color w:val="auto"/>
                <w:sz w:val="22"/>
                <w:szCs w:val="22"/>
              </w:rPr>
              <w:t>ispostavljenu robu</w:t>
            </w:r>
            <w:r>
              <w:rPr>
                <w:color w:val="auto"/>
                <w:sz w:val="22"/>
                <w:szCs w:val="22"/>
              </w:rPr>
              <w:t xml:space="preserve"> prema cijenama iz ponude i potpisanog ugovora, a u roku od 30 dana od dana zaprimanja računa.</w:t>
            </w:r>
          </w:p>
        </w:tc>
      </w:tr>
      <w:tr w:rsidR="00F8337D" w14:paraId="29A78809" w14:textId="77777777" w:rsidTr="00F8337D">
        <w:trPr>
          <w:trHeight w:val="567"/>
        </w:trPr>
        <w:tc>
          <w:tcPr>
            <w:tcW w:w="2122" w:type="dxa"/>
            <w:tcBorders>
              <w:top w:val="single" w:sz="4" w:space="0" w:color="9CC2E5"/>
              <w:left w:val="single" w:sz="4" w:space="0" w:color="9CC2E5"/>
              <w:bottom w:val="single" w:sz="4" w:space="0" w:color="9CC2E5"/>
              <w:right w:val="single" w:sz="4" w:space="0" w:color="9CC2E5"/>
            </w:tcBorders>
            <w:hideMark/>
          </w:tcPr>
          <w:p w14:paraId="4BA5B196" w14:textId="77777777" w:rsidR="00F8337D" w:rsidRDefault="00F8337D">
            <w:pPr>
              <w:pStyle w:val="Default"/>
              <w:rPr>
                <w:b/>
                <w:bCs/>
                <w:color w:val="auto"/>
                <w:sz w:val="18"/>
                <w:szCs w:val="18"/>
              </w:rPr>
            </w:pPr>
            <w:r>
              <w:rPr>
                <w:b/>
                <w:bCs/>
                <w:color w:val="auto"/>
                <w:sz w:val="18"/>
                <w:szCs w:val="18"/>
              </w:rPr>
              <w:t>SADRŽAJ PONUDE</w:t>
            </w:r>
          </w:p>
        </w:tc>
        <w:tc>
          <w:tcPr>
            <w:tcW w:w="6940" w:type="dxa"/>
            <w:tcBorders>
              <w:top w:val="single" w:sz="4" w:space="0" w:color="9CC2E5"/>
              <w:left w:val="single" w:sz="4" w:space="0" w:color="9CC2E5"/>
              <w:bottom w:val="single" w:sz="4" w:space="0" w:color="9CC2E5"/>
              <w:right w:val="single" w:sz="4" w:space="0" w:color="9CC2E5"/>
            </w:tcBorders>
            <w:hideMark/>
          </w:tcPr>
          <w:p w14:paraId="2E9A9EC9" w14:textId="77777777" w:rsidR="00EB31FC" w:rsidRDefault="00F8337D" w:rsidP="00EB31FC">
            <w:pPr>
              <w:pStyle w:val="Default"/>
              <w:jc w:val="both"/>
              <w:rPr>
                <w:color w:val="auto"/>
                <w:sz w:val="22"/>
                <w:szCs w:val="22"/>
              </w:rPr>
            </w:pPr>
            <w:r>
              <w:rPr>
                <w:color w:val="auto"/>
                <w:sz w:val="22"/>
                <w:szCs w:val="22"/>
              </w:rPr>
              <w:t>Ponuda obvezno sadrži:</w:t>
            </w:r>
          </w:p>
          <w:p w14:paraId="5B2B4A97" w14:textId="0C3C8D32" w:rsidR="00F9410F" w:rsidRDefault="00F8337D" w:rsidP="00EB31FC">
            <w:pPr>
              <w:pStyle w:val="Default"/>
              <w:jc w:val="both"/>
              <w:rPr>
                <w:color w:val="auto"/>
                <w:sz w:val="22"/>
                <w:szCs w:val="22"/>
              </w:rPr>
            </w:pPr>
            <w:r>
              <w:rPr>
                <w:color w:val="auto"/>
                <w:sz w:val="22"/>
                <w:szCs w:val="22"/>
              </w:rPr>
              <w:t>1. ponudbeni list</w:t>
            </w:r>
          </w:p>
          <w:p w14:paraId="7869E954" w14:textId="79103305" w:rsidR="00F8337D" w:rsidRDefault="00F8337D" w:rsidP="00EB31FC">
            <w:pPr>
              <w:pStyle w:val="Default"/>
              <w:jc w:val="both"/>
              <w:rPr>
                <w:color w:val="auto"/>
                <w:sz w:val="22"/>
                <w:szCs w:val="22"/>
              </w:rPr>
            </w:pPr>
            <w:r>
              <w:rPr>
                <w:color w:val="auto"/>
                <w:sz w:val="22"/>
                <w:szCs w:val="22"/>
              </w:rPr>
              <w:t xml:space="preserve">2. </w:t>
            </w:r>
            <w:r w:rsidR="00F9410F">
              <w:rPr>
                <w:color w:val="auto"/>
                <w:sz w:val="22"/>
                <w:szCs w:val="22"/>
              </w:rPr>
              <w:t>izjavu</w:t>
            </w:r>
            <w:r>
              <w:rPr>
                <w:color w:val="auto"/>
                <w:sz w:val="22"/>
                <w:szCs w:val="22"/>
              </w:rPr>
              <w:t xml:space="preserve"> o nekažnjavanju </w:t>
            </w:r>
          </w:p>
          <w:p w14:paraId="12292372" w14:textId="77777777" w:rsidR="00F8337D" w:rsidRDefault="00F8337D" w:rsidP="00EB31FC">
            <w:pPr>
              <w:pStyle w:val="Default"/>
              <w:jc w:val="both"/>
              <w:rPr>
                <w:color w:val="auto"/>
                <w:sz w:val="22"/>
                <w:szCs w:val="22"/>
              </w:rPr>
            </w:pPr>
            <w:r>
              <w:rPr>
                <w:color w:val="auto"/>
                <w:sz w:val="22"/>
                <w:szCs w:val="22"/>
              </w:rPr>
              <w:t>3. potvrdu porezne uprave o stanju duga (ne smije biti starija od 30 dana računajući od dana slanja poziva za dostavu ponuda)</w:t>
            </w:r>
          </w:p>
          <w:p w14:paraId="4F417D7E" w14:textId="77777777" w:rsidR="00F8337D" w:rsidRDefault="00F8337D" w:rsidP="00EB31FC">
            <w:pPr>
              <w:pStyle w:val="Default"/>
              <w:jc w:val="both"/>
              <w:rPr>
                <w:color w:val="auto"/>
                <w:sz w:val="22"/>
                <w:szCs w:val="22"/>
              </w:rPr>
            </w:pPr>
            <w:r>
              <w:rPr>
                <w:color w:val="auto"/>
                <w:sz w:val="22"/>
                <w:szCs w:val="22"/>
              </w:rPr>
              <w:t>4. izvod iz sudskog, obrtnog, strukovnog ili drugog odgovarajućeg registra države sjedišta gospodarskog subjekta</w:t>
            </w:r>
            <w:r>
              <w:rPr>
                <w:sz w:val="22"/>
                <w:szCs w:val="22"/>
              </w:rPr>
              <w:t>.</w:t>
            </w:r>
            <w:r>
              <w:rPr>
                <w:color w:val="auto"/>
                <w:sz w:val="22"/>
                <w:szCs w:val="22"/>
              </w:rPr>
              <w:t xml:space="preserve"> (ne smije biti stariji od tri mjeseca računajući od dana slanja poziva za dostavu ponuda)</w:t>
            </w:r>
          </w:p>
          <w:p w14:paraId="3DC0D491" w14:textId="3574B642" w:rsidR="00050B69" w:rsidRDefault="00F8337D" w:rsidP="00EB31FC">
            <w:pPr>
              <w:pStyle w:val="Default"/>
              <w:jc w:val="both"/>
              <w:rPr>
                <w:color w:val="auto"/>
                <w:sz w:val="22"/>
                <w:szCs w:val="22"/>
              </w:rPr>
            </w:pPr>
            <w:r>
              <w:rPr>
                <w:color w:val="auto"/>
                <w:sz w:val="22"/>
                <w:szCs w:val="22"/>
              </w:rPr>
              <w:t xml:space="preserve">5. popunjeni troškovnik </w:t>
            </w:r>
          </w:p>
        </w:tc>
      </w:tr>
      <w:tr w:rsidR="00F8337D" w14:paraId="798177EF" w14:textId="77777777" w:rsidTr="00F8337D">
        <w:trPr>
          <w:trHeight w:val="567"/>
        </w:trPr>
        <w:tc>
          <w:tcPr>
            <w:tcW w:w="2122" w:type="dxa"/>
            <w:tcBorders>
              <w:top w:val="single" w:sz="4" w:space="0" w:color="9CC2E5"/>
              <w:left w:val="single" w:sz="4" w:space="0" w:color="9CC2E5"/>
              <w:bottom w:val="single" w:sz="4" w:space="0" w:color="9CC2E5"/>
              <w:right w:val="single" w:sz="4" w:space="0" w:color="9CC2E5"/>
            </w:tcBorders>
            <w:hideMark/>
          </w:tcPr>
          <w:p w14:paraId="1B1A8515" w14:textId="77777777" w:rsidR="00F8337D" w:rsidRDefault="00F8337D">
            <w:pPr>
              <w:pStyle w:val="Default"/>
              <w:rPr>
                <w:b/>
                <w:bCs/>
                <w:color w:val="auto"/>
                <w:sz w:val="18"/>
                <w:szCs w:val="18"/>
              </w:rPr>
            </w:pPr>
            <w:r>
              <w:rPr>
                <w:b/>
                <w:bCs/>
                <w:color w:val="auto"/>
                <w:sz w:val="18"/>
                <w:szCs w:val="18"/>
              </w:rPr>
              <w:t>NAČIN IZRADE I NAČIN DOSTAVE PONUDE</w:t>
            </w:r>
          </w:p>
        </w:tc>
        <w:tc>
          <w:tcPr>
            <w:tcW w:w="6940" w:type="dxa"/>
            <w:vAlign w:val="center"/>
            <w:hideMark/>
          </w:tcPr>
          <w:p w14:paraId="637038DD" w14:textId="77777777" w:rsidR="00F8337D" w:rsidRDefault="00F8337D" w:rsidP="00EB31FC">
            <w:pPr>
              <w:pStyle w:val="Default"/>
              <w:jc w:val="both"/>
              <w:rPr>
                <w:color w:val="auto"/>
                <w:sz w:val="22"/>
                <w:szCs w:val="22"/>
              </w:rPr>
            </w:pPr>
            <w:r>
              <w:rPr>
                <w:color w:val="auto"/>
                <w:sz w:val="22"/>
                <w:szCs w:val="22"/>
              </w:rPr>
              <w:t>Ponuditelj se pri izradi ponude mora pridržavati zahtjeva i uvjeta iz ove dokumentacije za nadmetanje. Propisani tekst dokumentacije za nadmetanje ne smije se mijenjati i dopunjavati.</w:t>
            </w:r>
          </w:p>
          <w:p w14:paraId="63426600" w14:textId="77777777" w:rsidR="00EB31FC" w:rsidRDefault="00EB31FC" w:rsidP="00EB31FC">
            <w:pPr>
              <w:pStyle w:val="Default"/>
              <w:jc w:val="both"/>
              <w:rPr>
                <w:color w:val="auto"/>
                <w:sz w:val="22"/>
                <w:szCs w:val="22"/>
              </w:rPr>
            </w:pPr>
          </w:p>
          <w:p w14:paraId="0550078A" w14:textId="77777777" w:rsidR="00F8337D" w:rsidRDefault="00F8337D" w:rsidP="00EB31FC">
            <w:pPr>
              <w:pStyle w:val="Default"/>
              <w:jc w:val="both"/>
              <w:rPr>
                <w:color w:val="auto"/>
                <w:sz w:val="22"/>
                <w:szCs w:val="22"/>
              </w:rPr>
            </w:pPr>
            <w:r>
              <w:rPr>
                <w:color w:val="auto"/>
                <w:sz w:val="22"/>
                <w:szCs w:val="22"/>
              </w:rPr>
              <w:t>Ponuda se zajedno sa pripadajućom dokumentacijom, izrađuje na hrvatskom jeziku i latiničnom pismu.</w:t>
            </w:r>
          </w:p>
          <w:p w14:paraId="6A3DDE12" w14:textId="77777777" w:rsidR="00EB31FC" w:rsidRDefault="00EB31FC" w:rsidP="00EB31FC">
            <w:pPr>
              <w:pStyle w:val="Default"/>
              <w:jc w:val="both"/>
              <w:rPr>
                <w:color w:val="auto"/>
                <w:sz w:val="22"/>
                <w:szCs w:val="22"/>
              </w:rPr>
            </w:pPr>
          </w:p>
          <w:p w14:paraId="627D476E" w14:textId="77777777" w:rsidR="00F8337D" w:rsidRDefault="00F8337D" w:rsidP="00EB31FC">
            <w:pPr>
              <w:pStyle w:val="Default"/>
              <w:jc w:val="both"/>
              <w:rPr>
                <w:color w:val="auto"/>
                <w:sz w:val="22"/>
                <w:szCs w:val="22"/>
              </w:rPr>
            </w:pPr>
            <w:r w:rsidRPr="00F9410F">
              <w:rPr>
                <w:color w:val="auto"/>
                <w:sz w:val="22"/>
                <w:szCs w:val="22"/>
                <w:u w:val="single"/>
              </w:rPr>
              <w:t>Stranice ponude se označavaju brojem</w:t>
            </w:r>
            <w:r>
              <w:rPr>
                <w:color w:val="auto"/>
                <w:sz w:val="22"/>
                <w:szCs w:val="22"/>
              </w:rPr>
              <w:t xml:space="preserve"> na način da je vidljiv redni broj stranice i ukupan broj stranica ponude. Kada se ponuda sastoji od više dijelova, stranice se označavaju na način da svaki slijedeći dio započinje brojem koji se nastavlja na redni broj kojim završava prethodni dio. Ukoliko je dio ponude izvorno numeriran (primjerice katalozi), ponuditelji ne moraju taj dio ponude ponovno numerirati.</w:t>
            </w:r>
          </w:p>
          <w:p w14:paraId="7B2A4091" w14:textId="77777777" w:rsidR="00EB31FC" w:rsidRDefault="00EB31FC" w:rsidP="00EB31FC">
            <w:pPr>
              <w:pStyle w:val="Default"/>
              <w:jc w:val="both"/>
              <w:rPr>
                <w:color w:val="auto"/>
                <w:sz w:val="22"/>
                <w:szCs w:val="22"/>
              </w:rPr>
            </w:pPr>
          </w:p>
          <w:p w14:paraId="1EFBF350" w14:textId="77777777" w:rsidR="00F8337D" w:rsidRDefault="00F8337D" w:rsidP="00EB31FC">
            <w:pPr>
              <w:pStyle w:val="Default"/>
              <w:jc w:val="both"/>
              <w:rPr>
                <w:color w:val="auto"/>
                <w:sz w:val="22"/>
                <w:szCs w:val="22"/>
              </w:rPr>
            </w:pPr>
            <w:r>
              <w:rPr>
                <w:color w:val="auto"/>
                <w:sz w:val="22"/>
                <w:szCs w:val="22"/>
              </w:rPr>
              <w:t>Ponuda se piše neizbrisivom tintom.</w:t>
            </w:r>
          </w:p>
          <w:p w14:paraId="42B2089F" w14:textId="77777777" w:rsidR="00EB31FC" w:rsidRDefault="00EB31FC" w:rsidP="00EB31FC">
            <w:pPr>
              <w:pStyle w:val="Default"/>
              <w:jc w:val="both"/>
              <w:rPr>
                <w:color w:val="auto"/>
                <w:sz w:val="22"/>
                <w:szCs w:val="22"/>
              </w:rPr>
            </w:pPr>
          </w:p>
          <w:p w14:paraId="43019D52" w14:textId="77777777" w:rsidR="00F8337D" w:rsidRDefault="00F8337D" w:rsidP="00EB31FC">
            <w:pPr>
              <w:pStyle w:val="Default"/>
              <w:jc w:val="both"/>
              <w:rPr>
                <w:color w:val="auto"/>
                <w:sz w:val="22"/>
                <w:szCs w:val="22"/>
              </w:rPr>
            </w:pPr>
            <w:r>
              <w:rPr>
                <w:color w:val="auto"/>
                <w:sz w:val="22"/>
                <w:szCs w:val="22"/>
              </w:rPr>
              <w:t>Ispravci u ponudi moraju biti izrađeni na način da su vidljivi. Ispravci moraju uz navod datuma ispravka biti potvrđeni potpisom ovlaštene osobe ponuditelja.</w:t>
            </w:r>
          </w:p>
          <w:p w14:paraId="2FFD194C" w14:textId="77777777" w:rsidR="00EB31FC" w:rsidRDefault="00EB31FC" w:rsidP="00EB31FC">
            <w:pPr>
              <w:pStyle w:val="Default"/>
              <w:jc w:val="both"/>
              <w:rPr>
                <w:color w:val="auto"/>
                <w:sz w:val="22"/>
                <w:szCs w:val="22"/>
              </w:rPr>
            </w:pPr>
          </w:p>
          <w:p w14:paraId="1BC04F87" w14:textId="77777777" w:rsidR="00F8337D" w:rsidRDefault="00F8337D" w:rsidP="00EB31FC">
            <w:pPr>
              <w:pStyle w:val="Default"/>
              <w:jc w:val="both"/>
              <w:rPr>
                <w:color w:val="auto"/>
                <w:sz w:val="22"/>
                <w:szCs w:val="22"/>
              </w:rPr>
            </w:pPr>
            <w:r>
              <w:rPr>
                <w:color w:val="auto"/>
                <w:sz w:val="22"/>
                <w:szCs w:val="22"/>
              </w:rPr>
              <w:t xml:space="preserve">Ponude se izrađuju bez posebne naknade. Ponuda se dostavlja u pisanom obliku, uvezana u jednu cjelinu, u zatvorenoj omotnici preporučenom poštanskom pošiljkom na adresu naručitelja ili izravno u sjedište naručitelja. </w:t>
            </w:r>
          </w:p>
          <w:p w14:paraId="3BB7BC7E" w14:textId="77777777" w:rsidR="00F8337D" w:rsidRDefault="00F8337D" w:rsidP="00EB31FC">
            <w:pPr>
              <w:pStyle w:val="Default"/>
              <w:jc w:val="both"/>
              <w:rPr>
                <w:color w:val="auto"/>
                <w:sz w:val="22"/>
                <w:szCs w:val="22"/>
              </w:rPr>
            </w:pPr>
            <w:r>
              <w:rPr>
                <w:color w:val="auto"/>
                <w:sz w:val="22"/>
                <w:szCs w:val="22"/>
              </w:rPr>
              <w:t>Omotnica treba sadržavati naznake naziva naručitelja, ponuditelja, predmeta nabave i naznaku ''Ne otvaraj''.</w:t>
            </w:r>
          </w:p>
          <w:p w14:paraId="12C70E6F" w14:textId="77777777" w:rsidR="00F8337D" w:rsidRDefault="00F8337D">
            <w:pPr>
              <w:rPr>
                <w:sz w:val="20"/>
                <w:szCs w:val="20"/>
              </w:rPr>
            </w:pPr>
          </w:p>
        </w:tc>
      </w:tr>
    </w:tbl>
    <w:p w14:paraId="76E31431" w14:textId="77777777" w:rsidR="00F8337D" w:rsidRDefault="00F8337D" w:rsidP="00AB4C5A">
      <w:pPr>
        <w:pStyle w:val="Default"/>
        <w:rPr>
          <w:color w:val="auto"/>
          <w:sz w:val="22"/>
          <w:szCs w:val="22"/>
        </w:rPr>
      </w:pPr>
    </w:p>
    <w:tbl>
      <w:tblPr>
        <w:tblW w:w="0" w:type="auto"/>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ook w:val="04A0" w:firstRow="1" w:lastRow="0" w:firstColumn="1" w:lastColumn="0" w:noHBand="0" w:noVBand="1"/>
      </w:tblPr>
      <w:tblGrid>
        <w:gridCol w:w="2122"/>
        <w:gridCol w:w="6940"/>
      </w:tblGrid>
      <w:tr w:rsidR="00F8337D" w14:paraId="5B055BA1" w14:textId="77777777" w:rsidTr="00F8337D">
        <w:trPr>
          <w:trHeight w:val="567"/>
        </w:trPr>
        <w:tc>
          <w:tcPr>
            <w:tcW w:w="2122" w:type="dxa"/>
            <w:tcBorders>
              <w:top w:val="single" w:sz="4" w:space="0" w:color="9CC2E5"/>
              <w:left w:val="single" w:sz="4" w:space="0" w:color="9CC2E5"/>
              <w:bottom w:val="single" w:sz="4" w:space="0" w:color="9CC2E5"/>
              <w:right w:val="single" w:sz="4" w:space="0" w:color="9CC2E5"/>
            </w:tcBorders>
            <w:hideMark/>
          </w:tcPr>
          <w:p w14:paraId="008A8C1F" w14:textId="77777777" w:rsidR="00F8337D" w:rsidRDefault="00F8337D">
            <w:pPr>
              <w:pStyle w:val="Default"/>
              <w:rPr>
                <w:b/>
                <w:bCs/>
                <w:color w:val="auto"/>
                <w:sz w:val="18"/>
                <w:szCs w:val="18"/>
              </w:rPr>
            </w:pPr>
            <w:r>
              <w:rPr>
                <w:b/>
                <w:bCs/>
                <w:color w:val="auto"/>
                <w:sz w:val="18"/>
                <w:szCs w:val="18"/>
              </w:rPr>
              <w:t>NAČIN ODREĐIVANJA CIJENE PONUDE</w:t>
            </w:r>
          </w:p>
        </w:tc>
        <w:tc>
          <w:tcPr>
            <w:tcW w:w="6940" w:type="dxa"/>
            <w:tcBorders>
              <w:top w:val="single" w:sz="4" w:space="0" w:color="9CC2E5"/>
              <w:left w:val="single" w:sz="4" w:space="0" w:color="9CC2E5"/>
              <w:bottom w:val="single" w:sz="4" w:space="0" w:color="9CC2E5"/>
              <w:right w:val="single" w:sz="4" w:space="0" w:color="9CC2E5"/>
            </w:tcBorders>
            <w:hideMark/>
          </w:tcPr>
          <w:p w14:paraId="2F47F5B6" w14:textId="090D8438" w:rsidR="00EB31FC" w:rsidRDefault="00F8337D" w:rsidP="00EB31FC">
            <w:pPr>
              <w:pStyle w:val="Default"/>
              <w:jc w:val="both"/>
              <w:rPr>
                <w:color w:val="auto"/>
                <w:sz w:val="22"/>
                <w:szCs w:val="22"/>
              </w:rPr>
            </w:pPr>
            <w:r>
              <w:rPr>
                <w:color w:val="auto"/>
                <w:sz w:val="22"/>
                <w:szCs w:val="22"/>
              </w:rPr>
              <w:t>Cijena ponude iskazuje se na ponudbenom listu i to za cjelokupni predmet nabave.</w:t>
            </w:r>
          </w:p>
          <w:p w14:paraId="76B3D4B3" w14:textId="1364473C" w:rsidR="00EB31FC" w:rsidRDefault="00F8337D" w:rsidP="00EB31FC">
            <w:pPr>
              <w:pStyle w:val="Default"/>
              <w:jc w:val="both"/>
              <w:rPr>
                <w:color w:val="auto"/>
                <w:sz w:val="22"/>
                <w:szCs w:val="22"/>
              </w:rPr>
            </w:pPr>
            <w:r>
              <w:rPr>
                <w:color w:val="auto"/>
                <w:sz w:val="22"/>
                <w:szCs w:val="22"/>
              </w:rPr>
              <w:t>Naručitelj nije upisan u registar obveznika poreza na dodanu vrijednost.</w:t>
            </w:r>
          </w:p>
          <w:p w14:paraId="0478057A" w14:textId="3E385D68" w:rsidR="00EB31FC" w:rsidRDefault="00F8337D" w:rsidP="00EB31FC">
            <w:pPr>
              <w:pStyle w:val="Default"/>
              <w:jc w:val="both"/>
              <w:rPr>
                <w:color w:val="auto"/>
                <w:sz w:val="22"/>
                <w:szCs w:val="22"/>
              </w:rPr>
            </w:pPr>
            <w:r>
              <w:rPr>
                <w:color w:val="auto"/>
                <w:sz w:val="22"/>
                <w:szCs w:val="22"/>
              </w:rPr>
              <w:t xml:space="preserve">Cijena predmeta nabave mora biti izražena u brojkama, u </w:t>
            </w:r>
            <w:r w:rsidR="00484141">
              <w:rPr>
                <w:color w:val="auto"/>
                <w:sz w:val="22"/>
                <w:szCs w:val="22"/>
              </w:rPr>
              <w:t>eurima</w:t>
            </w:r>
            <w:r>
              <w:rPr>
                <w:color w:val="auto"/>
                <w:sz w:val="22"/>
                <w:szCs w:val="22"/>
              </w:rPr>
              <w:t>.</w:t>
            </w:r>
            <w:r w:rsidR="00333EAD">
              <w:rPr>
                <w:color w:val="auto"/>
                <w:sz w:val="22"/>
                <w:szCs w:val="22"/>
              </w:rPr>
              <w:t xml:space="preserve"> </w:t>
            </w:r>
            <w:r>
              <w:rPr>
                <w:color w:val="auto"/>
                <w:sz w:val="22"/>
                <w:szCs w:val="22"/>
              </w:rPr>
              <w:t>U cijenu ponude bez poreza na dodanu vrijednost moraju biti uračunati svi troškovi i popusti.</w:t>
            </w:r>
          </w:p>
          <w:p w14:paraId="0B76D63E" w14:textId="77777777" w:rsidR="00F8337D" w:rsidRDefault="00F8337D" w:rsidP="00EB31FC">
            <w:pPr>
              <w:pStyle w:val="Default"/>
              <w:jc w:val="both"/>
              <w:rPr>
                <w:color w:val="auto"/>
                <w:sz w:val="22"/>
                <w:szCs w:val="22"/>
              </w:rPr>
            </w:pPr>
            <w:r>
              <w:rPr>
                <w:color w:val="auto"/>
                <w:sz w:val="22"/>
                <w:szCs w:val="22"/>
              </w:rPr>
              <w:t xml:space="preserve">Ukupnu cijenu ponude čini cijena ponude s porezom na dodanu vrijednost. </w:t>
            </w:r>
          </w:p>
          <w:p w14:paraId="1A2A1346" w14:textId="2078328F" w:rsidR="00EB31FC" w:rsidRDefault="00F8337D" w:rsidP="00EB31FC">
            <w:pPr>
              <w:pStyle w:val="Default"/>
              <w:jc w:val="both"/>
              <w:rPr>
                <w:color w:val="auto"/>
                <w:sz w:val="22"/>
                <w:szCs w:val="22"/>
              </w:rPr>
            </w:pPr>
            <w:r>
              <w:rPr>
                <w:color w:val="auto"/>
                <w:sz w:val="22"/>
                <w:szCs w:val="22"/>
              </w:rPr>
              <w:t>Cijena ponude je nepromjenjiva.</w:t>
            </w:r>
          </w:p>
          <w:p w14:paraId="2B6195BD" w14:textId="762C66FF" w:rsidR="00EB31FC" w:rsidRDefault="00F8337D" w:rsidP="00EB31FC">
            <w:pPr>
              <w:pStyle w:val="Default"/>
              <w:jc w:val="both"/>
              <w:rPr>
                <w:color w:val="auto"/>
                <w:sz w:val="22"/>
                <w:szCs w:val="22"/>
              </w:rPr>
            </w:pPr>
            <w:r>
              <w:rPr>
                <w:color w:val="auto"/>
                <w:sz w:val="22"/>
                <w:szCs w:val="22"/>
              </w:rPr>
              <w:t>Obveza iskazivanja poreza na dodanu vrijednost ne odnosi se na inozemne ponuditelje, sukladno odredbama Zakona o porezu na dodanu vrijednost, odnosno oporezivanju dobara pri uvozu prema mjestu odredišta.</w:t>
            </w:r>
          </w:p>
          <w:p w14:paraId="59BA4C13" w14:textId="77777777" w:rsidR="00F8337D" w:rsidRDefault="00F8337D" w:rsidP="00EB31FC">
            <w:pPr>
              <w:pStyle w:val="Default"/>
              <w:jc w:val="both"/>
              <w:rPr>
                <w:color w:val="auto"/>
                <w:sz w:val="22"/>
                <w:szCs w:val="22"/>
              </w:rPr>
            </w:pPr>
            <w:r>
              <w:rPr>
                <w:color w:val="auto"/>
                <w:sz w:val="22"/>
                <w:szCs w:val="22"/>
              </w:rPr>
              <w:t>Ako ponuditelj nije u sustavu poreza na dodanu vrijednost, na mjesto predviđeno za upis cijene s porezom na dodanu vrijednost, upisuje se isti iznos kao što je upisan na mjestu predviđenom za upis cijene bez poreza na dodanu vrijednost, a mjesto predviđeno za upis poreza na dodanu vrijednost ostavlja se prazno.</w:t>
            </w:r>
          </w:p>
        </w:tc>
      </w:tr>
      <w:tr w:rsidR="007E06A2" w14:paraId="31F7F2AD" w14:textId="77777777" w:rsidTr="00F8337D">
        <w:trPr>
          <w:trHeight w:val="567"/>
        </w:trPr>
        <w:tc>
          <w:tcPr>
            <w:tcW w:w="2122" w:type="dxa"/>
            <w:tcBorders>
              <w:top w:val="single" w:sz="4" w:space="0" w:color="9CC2E5"/>
              <w:left w:val="single" w:sz="4" w:space="0" w:color="9CC2E5"/>
              <w:bottom w:val="single" w:sz="4" w:space="0" w:color="9CC2E5"/>
              <w:right w:val="single" w:sz="4" w:space="0" w:color="9CC2E5"/>
            </w:tcBorders>
          </w:tcPr>
          <w:p w14:paraId="77990A73" w14:textId="520F65B6" w:rsidR="007E06A2" w:rsidRDefault="007E06A2">
            <w:pPr>
              <w:pStyle w:val="Default"/>
              <w:rPr>
                <w:b/>
                <w:bCs/>
                <w:color w:val="auto"/>
                <w:sz w:val="18"/>
                <w:szCs w:val="18"/>
              </w:rPr>
            </w:pPr>
            <w:r>
              <w:rPr>
                <w:b/>
                <w:bCs/>
                <w:color w:val="auto"/>
                <w:sz w:val="18"/>
                <w:szCs w:val="18"/>
              </w:rPr>
              <w:t>JAMSTV</w:t>
            </w:r>
            <w:r w:rsidR="006205A9">
              <w:rPr>
                <w:b/>
                <w:bCs/>
                <w:color w:val="auto"/>
                <w:sz w:val="18"/>
                <w:szCs w:val="18"/>
              </w:rPr>
              <w:t>O</w:t>
            </w:r>
          </w:p>
        </w:tc>
        <w:tc>
          <w:tcPr>
            <w:tcW w:w="6940" w:type="dxa"/>
            <w:tcBorders>
              <w:top w:val="single" w:sz="4" w:space="0" w:color="9CC2E5"/>
              <w:left w:val="single" w:sz="4" w:space="0" w:color="9CC2E5"/>
              <w:bottom w:val="single" w:sz="4" w:space="0" w:color="9CC2E5"/>
              <w:right w:val="single" w:sz="4" w:space="0" w:color="9CC2E5"/>
            </w:tcBorders>
          </w:tcPr>
          <w:p w14:paraId="6946497C" w14:textId="0DC1E077" w:rsidR="00484141" w:rsidRDefault="00484141" w:rsidP="00484141">
            <w:pPr>
              <w:jc w:val="both"/>
              <w:rPr>
                <w:sz w:val="22"/>
                <w:szCs w:val="22"/>
              </w:rPr>
            </w:pPr>
            <w:r>
              <w:rPr>
                <w:sz w:val="22"/>
                <w:szCs w:val="22"/>
              </w:rPr>
              <w:t xml:space="preserve">Odabrani ponuditelj će naručitelju </w:t>
            </w:r>
            <w:r w:rsidR="0065411E">
              <w:rPr>
                <w:sz w:val="22"/>
                <w:szCs w:val="22"/>
              </w:rPr>
              <w:t>pri sklapanju</w:t>
            </w:r>
            <w:r w:rsidRPr="0065411E">
              <w:rPr>
                <w:sz w:val="22"/>
                <w:szCs w:val="22"/>
              </w:rPr>
              <w:t xml:space="preserve"> ugovora</w:t>
            </w:r>
            <w:r>
              <w:rPr>
                <w:sz w:val="22"/>
                <w:szCs w:val="22"/>
              </w:rPr>
              <w:t xml:space="preserve"> predati </w:t>
            </w:r>
            <w:r w:rsidRPr="00C14670">
              <w:rPr>
                <w:b/>
                <w:sz w:val="22"/>
                <w:szCs w:val="22"/>
              </w:rPr>
              <w:t>jamstvo za uredno ispunjenje ugovora</w:t>
            </w:r>
            <w:r>
              <w:rPr>
                <w:sz w:val="22"/>
                <w:szCs w:val="22"/>
              </w:rPr>
              <w:t xml:space="preserve"> u obliku </w:t>
            </w:r>
            <w:r w:rsidR="0065411E" w:rsidRPr="002F578C">
              <w:rPr>
                <w:sz w:val="22"/>
                <w:szCs w:val="22"/>
              </w:rPr>
              <w:t>bjanko zadužnice</w:t>
            </w:r>
            <w:r>
              <w:rPr>
                <w:sz w:val="22"/>
                <w:szCs w:val="22"/>
              </w:rPr>
              <w:t xml:space="preserve">, s klauzulom „plativo </w:t>
            </w:r>
            <w:r>
              <w:rPr>
                <w:sz w:val="22"/>
                <w:szCs w:val="22"/>
              </w:rPr>
              <w:lastRenderedPageBreak/>
              <w:t xml:space="preserve">na prvi pisani poziv korisnika garancije“ i „bez prava prigovora“ na 10% (deset posto) procijenjene vrijednosti ugovora kao jamstvo za uredno ispunjenje ugovora na rok trajanja sklopljenog ugovora. </w:t>
            </w:r>
          </w:p>
          <w:p w14:paraId="682C1BA4" w14:textId="53CEA554" w:rsidR="00484141" w:rsidRDefault="00484141" w:rsidP="00484141">
            <w:pPr>
              <w:jc w:val="both"/>
              <w:rPr>
                <w:sz w:val="22"/>
                <w:szCs w:val="22"/>
              </w:rPr>
            </w:pPr>
            <w:r>
              <w:rPr>
                <w:sz w:val="22"/>
                <w:szCs w:val="22"/>
              </w:rPr>
              <w:t>Kao jamstvo iz ove točke, ponuditelj može dati novčani polog u traženom iznosu od 10% procijenjene vrijednosti ugovora na poslovni račun Općine Donji Andrijevci</w:t>
            </w:r>
            <w:r w:rsidR="00622525">
              <w:rPr>
                <w:sz w:val="22"/>
                <w:szCs w:val="22"/>
              </w:rPr>
              <w:t>:</w:t>
            </w:r>
          </w:p>
          <w:p w14:paraId="7F2D4FD2" w14:textId="77777777" w:rsidR="00484141" w:rsidRPr="000C130B" w:rsidRDefault="00484141" w:rsidP="00484141">
            <w:pPr>
              <w:jc w:val="both"/>
              <w:rPr>
                <w:sz w:val="22"/>
                <w:szCs w:val="22"/>
              </w:rPr>
            </w:pPr>
            <w:r w:rsidRPr="000C130B">
              <w:rPr>
                <w:sz w:val="22"/>
                <w:szCs w:val="22"/>
              </w:rPr>
              <w:t>PBZ d.d. 2340009-1808100001</w:t>
            </w:r>
          </w:p>
          <w:p w14:paraId="085C250D" w14:textId="77777777" w:rsidR="00484141" w:rsidRPr="000C130B" w:rsidRDefault="00484141" w:rsidP="00484141">
            <w:pPr>
              <w:jc w:val="both"/>
              <w:rPr>
                <w:sz w:val="22"/>
                <w:szCs w:val="22"/>
              </w:rPr>
            </w:pPr>
            <w:r w:rsidRPr="000C130B">
              <w:rPr>
                <w:sz w:val="22"/>
                <w:szCs w:val="22"/>
              </w:rPr>
              <w:t>IBAN:HR4423400091808100001</w:t>
            </w:r>
          </w:p>
          <w:p w14:paraId="52061DA4" w14:textId="77777777" w:rsidR="00484141" w:rsidRPr="000C130B" w:rsidRDefault="00484141" w:rsidP="00484141">
            <w:pPr>
              <w:jc w:val="both"/>
              <w:rPr>
                <w:sz w:val="22"/>
                <w:szCs w:val="22"/>
              </w:rPr>
            </w:pPr>
            <w:r w:rsidRPr="000C130B">
              <w:rPr>
                <w:sz w:val="22"/>
                <w:szCs w:val="22"/>
              </w:rPr>
              <w:t>SWIFT (BIC): PBZGHR2X</w:t>
            </w:r>
          </w:p>
          <w:p w14:paraId="4FAC0614" w14:textId="77777777" w:rsidR="00484141" w:rsidRPr="000C130B" w:rsidRDefault="00484141" w:rsidP="00484141">
            <w:pPr>
              <w:jc w:val="both"/>
              <w:rPr>
                <w:sz w:val="22"/>
                <w:szCs w:val="22"/>
              </w:rPr>
            </w:pPr>
            <w:r w:rsidRPr="000C130B">
              <w:rPr>
                <w:sz w:val="22"/>
                <w:szCs w:val="22"/>
              </w:rPr>
              <w:t>Model: HR68</w:t>
            </w:r>
          </w:p>
          <w:p w14:paraId="1571FD84" w14:textId="39A95A03" w:rsidR="00484141" w:rsidRDefault="00484141" w:rsidP="00484141">
            <w:pPr>
              <w:jc w:val="both"/>
              <w:rPr>
                <w:sz w:val="22"/>
                <w:szCs w:val="22"/>
              </w:rPr>
            </w:pPr>
            <w:r w:rsidRPr="000C130B">
              <w:rPr>
                <w:sz w:val="22"/>
                <w:szCs w:val="22"/>
              </w:rPr>
              <w:t>Poziv na broj: 9016-OIB</w:t>
            </w:r>
          </w:p>
          <w:p w14:paraId="30EF09DF" w14:textId="4C4CB472" w:rsidR="00622525" w:rsidRDefault="00622525" w:rsidP="00484141">
            <w:pPr>
              <w:jc w:val="both"/>
              <w:rPr>
                <w:sz w:val="22"/>
                <w:szCs w:val="22"/>
              </w:rPr>
            </w:pPr>
            <w:r>
              <w:rPr>
                <w:sz w:val="22"/>
                <w:szCs w:val="22"/>
              </w:rPr>
              <w:t xml:space="preserve">Opis plaćanja: Jamstvo za uredno ispunjenje ugovora, </w:t>
            </w:r>
            <w:r w:rsidRPr="00F54034">
              <w:rPr>
                <w:sz w:val="22"/>
                <w:szCs w:val="22"/>
              </w:rPr>
              <w:t>PJN-</w:t>
            </w:r>
            <w:r w:rsidR="0039570B">
              <w:rPr>
                <w:sz w:val="22"/>
                <w:szCs w:val="22"/>
              </w:rPr>
              <w:t>6A</w:t>
            </w:r>
            <w:r w:rsidR="003B44C7">
              <w:rPr>
                <w:sz w:val="22"/>
                <w:szCs w:val="22"/>
              </w:rPr>
              <w:t>/2024</w:t>
            </w:r>
          </w:p>
          <w:p w14:paraId="2B1C0F08" w14:textId="77777777" w:rsidR="00622525" w:rsidRDefault="00622525" w:rsidP="00484141">
            <w:pPr>
              <w:jc w:val="both"/>
              <w:rPr>
                <w:sz w:val="22"/>
                <w:szCs w:val="22"/>
              </w:rPr>
            </w:pPr>
          </w:p>
          <w:p w14:paraId="28042376" w14:textId="77777777" w:rsidR="00484141" w:rsidRDefault="00484141" w:rsidP="00484141">
            <w:pPr>
              <w:jc w:val="both"/>
              <w:rPr>
                <w:sz w:val="22"/>
                <w:szCs w:val="22"/>
              </w:rPr>
            </w:pPr>
            <w:r>
              <w:rPr>
                <w:sz w:val="22"/>
                <w:szCs w:val="22"/>
              </w:rPr>
              <w:t xml:space="preserve">Jamstvo za uredno ispunjenje Ugovora Naručitelj ima pravo naplatiti u sljedećim slučajevima: </w:t>
            </w:r>
          </w:p>
          <w:p w14:paraId="41D11C57" w14:textId="77777777" w:rsidR="00484141" w:rsidRDefault="00484141" w:rsidP="00484141">
            <w:pPr>
              <w:jc w:val="both"/>
              <w:rPr>
                <w:sz w:val="22"/>
                <w:szCs w:val="22"/>
              </w:rPr>
            </w:pPr>
            <w:r>
              <w:rPr>
                <w:sz w:val="22"/>
                <w:szCs w:val="22"/>
              </w:rPr>
              <w:t xml:space="preserve">-u slučaju svake povrede ugovorne obveze od strane Ugovaratelja zbog koje Naručitelju nastane šteta i to u iznosu visine nastale štete, </w:t>
            </w:r>
          </w:p>
          <w:p w14:paraId="0E391179" w14:textId="77777777" w:rsidR="00484141" w:rsidRDefault="00484141" w:rsidP="00484141">
            <w:pPr>
              <w:jc w:val="both"/>
              <w:rPr>
                <w:sz w:val="22"/>
                <w:szCs w:val="22"/>
              </w:rPr>
            </w:pPr>
            <w:r>
              <w:rPr>
                <w:sz w:val="22"/>
                <w:szCs w:val="22"/>
              </w:rPr>
              <w:t xml:space="preserve">- radi naplate ugovorne kazne zbog zakašnjenja Ugovaratelja u ispunjenju svojih obveza koje čine predmet Ugovora, i to u visini ugovorne kazne, </w:t>
            </w:r>
          </w:p>
          <w:p w14:paraId="69CB292F" w14:textId="78BA4004" w:rsidR="00C14670" w:rsidRPr="0039570B" w:rsidRDefault="00484141" w:rsidP="00C14670">
            <w:pPr>
              <w:pStyle w:val="Default"/>
              <w:rPr>
                <w:sz w:val="22"/>
                <w:szCs w:val="22"/>
              </w:rPr>
            </w:pPr>
            <w:r>
              <w:rPr>
                <w:sz w:val="22"/>
                <w:szCs w:val="22"/>
              </w:rPr>
              <w:t>- u slučaju povrede Ugovora od strane Ugovaratelja koja može dovesti do raskida Ugovora, kao i u slučaju raskida Ugovora, i to u punom iznosu jamstva.</w:t>
            </w:r>
          </w:p>
        </w:tc>
      </w:tr>
      <w:tr w:rsidR="00F8337D" w14:paraId="4BCB6B7A" w14:textId="77777777" w:rsidTr="00F8337D">
        <w:trPr>
          <w:trHeight w:val="567"/>
        </w:trPr>
        <w:tc>
          <w:tcPr>
            <w:tcW w:w="2122" w:type="dxa"/>
            <w:tcBorders>
              <w:top w:val="single" w:sz="4" w:space="0" w:color="9CC2E5"/>
              <w:left w:val="single" w:sz="4" w:space="0" w:color="9CC2E5"/>
              <w:bottom w:val="single" w:sz="4" w:space="0" w:color="9CC2E5"/>
              <w:right w:val="single" w:sz="4" w:space="0" w:color="9CC2E5"/>
            </w:tcBorders>
            <w:hideMark/>
          </w:tcPr>
          <w:p w14:paraId="1025A154" w14:textId="77777777" w:rsidR="00F8337D" w:rsidRDefault="00F8337D">
            <w:pPr>
              <w:pStyle w:val="Default"/>
              <w:rPr>
                <w:b/>
                <w:bCs/>
                <w:color w:val="auto"/>
                <w:sz w:val="18"/>
                <w:szCs w:val="18"/>
              </w:rPr>
            </w:pPr>
            <w:r>
              <w:rPr>
                <w:b/>
                <w:bCs/>
                <w:color w:val="auto"/>
                <w:sz w:val="18"/>
                <w:szCs w:val="18"/>
              </w:rPr>
              <w:lastRenderedPageBreak/>
              <w:t>ROK ZA DOSTAVU</w:t>
            </w:r>
          </w:p>
        </w:tc>
        <w:tc>
          <w:tcPr>
            <w:tcW w:w="6940" w:type="dxa"/>
            <w:tcBorders>
              <w:top w:val="single" w:sz="4" w:space="0" w:color="9CC2E5"/>
              <w:left w:val="single" w:sz="4" w:space="0" w:color="9CC2E5"/>
              <w:bottom w:val="single" w:sz="4" w:space="0" w:color="9CC2E5"/>
              <w:right w:val="single" w:sz="4" w:space="0" w:color="9CC2E5"/>
            </w:tcBorders>
            <w:hideMark/>
          </w:tcPr>
          <w:p w14:paraId="0EAADC20" w14:textId="6764BDAF" w:rsidR="00F8337D" w:rsidRDefault="0039570B">
            <w:pPr>
              <w:pStyle w:val="Default"/>
              <w:rPr>
                <w:color w:val="auto"/>
                <w:sz w:val="22"/>
                <w:szCs w:val="22"/>
              </w:rPr>
            </w:pPr>
            <w:r>
              <w:rPr>
                <w:color w:val="auto"/>
                <w:sz w:val="22"/>
                <w:szCs w:val="22"/>
              </w:rPr>
              <w:t>29.11</w:t>
            </w:r>
            <w:r w:rsidR="003B44C7">
              <w:rPr>
                <w:color w:val="auto"/>
                <w:sz w:val="22"/>
                <w:szCs w:val="22"/>
              </w:rPr>
              <w:t>.2024</w:t>
            </w:r>
            <w:r w:rsidR="00484141">
              <w:rPr>
                <w:color w:val="auto"/>
                <w:sz w:val="22"/>
                <w:szCs w:val="22"/>
              </w:rPr>
              <w:t>.</w:t>
            </w:r>
            <w:r w:rsidR="00F8337D">
              <w:rPr>
                <w:color w:val="auto"/>
                <w:sz w:val="22"/>
                <w:szCs w:val="22"/>
              </w:rPr>
              <w:t xml:space="preserve"> godine do 1</w:t>
            </w:r>
            <w:r w:rsidR="00EB31FC">
              <w:rPr>
                <w:color w:val="auto"/>
                <w:sz w:val="22"/>
                <w:szCs w:val="22"/>
              </w:rPr>
              <w:t>5</w:t>
            </w:r>
            <w:r w:rsidR="00F8337D">
              <w:rPr>
                <w:color w:val="auto"/>
                <w:sz w:val="22"/>
                <w:szCs w:val="22"/>
              </w:rPr>
              <w:t>:00 sati</w:t>
            </w:r>
          </w:p>
        </w:tc>
      </w:tr>
      <w:tr w:rsidR="00F8337D" w14:paraId="4BBE341F" w14:textId="77777777" w:rsidTr="00F8337D">
        <w:trPr>
          <w:trHeight w:val="567"/>
        </w:trPr>
        <w:tc>
          <w:tcPr>
            <w:tcW w:w="2122" w:type="dxa"/>
            <w:tcBorders>
              <w:top w:val="single" w:sz="4" w:space="0" w:color="9CC2E5"/>
              <w:left w:val="single" w:sz="4" w:space="0" w:color="9CC2E5"/>
              <w:bottom w:val="single" w:sz="4" w:space="0" w:color="9CC2E5"/>
              <w:right w:val="single" w:sz="4" w:space="0" w:color="9CC2E5"/>
            </w:tcBorders>
            <w:hideMark/>
          </w:tcPr>
          <w:p w14:paraId="55E6F578" w14:textId="77777777" w:rsidR="00F8337D" w:rsidRDefault="00F8337D">
            <w:pPr>
              <w:pStyle w:val="Default"/>
              <w:rPr>
                <w:b/>
                <w:bCs/>
                <w:color w:val="auto"/>
                <w:sz w:val="18"/>
                <w:szCs w:val="18"/>
              </w:rPr>
            </w:pPr>
            <w:r>
              <w:rPr>
                <w:b/>
                <w:bCs/>
                <w:color w:val="auto"/>
                <w:sz w:val="18"/>
                <w:szCs w:val="18"/>
              </w:rPr>
              <w:t>ROK VALJANOSTI PONUDE</w:t>
            </w:r>
          </w:p>
        </w:tc>
        <w:tc>
          <w:tcPr>
            <w:tcW w:w="6940" w:type="dxa"/>
            <w:tcBorders>
              <w:top w:val="single" w:sz="4" w:space="0" w:color="9CC2E5"/>
              <w:left w:val="single" w:sz="4" w:space="0" w:color="9CC2E5"/>
              <w:bottom w:val="single" w:sz="4" w:space="0" w:color="9CC2E5"/>
              <w:right w:val="single" w:sz="4" w:space="0" w:color="9CC2E5"/>
            </w:tcBorders>
            <w:hideMark/>
          </w:tcPr>
          <w:p w14:paraId="1863E7BE" w14:textId="7685D67E" w:rsidR="00F8337D" w:rsidRDefault="006205A9">
            <w:pPr>
              <w:pStyle w:val="Default"/>
              <w:rPr>
                <w:color w:val="auto"/>
                <w:sz w:val="22"/>
                <w:szCs w:val="22"/>
              </w:rPr>
            </w:pPr>
            <w:r>
              <w:rPr>
                <w:color w:val="auto"/>
                <w:sz w:val="22"/>
                <w:szCs w:val="22"/>
              </w:rPr>
              <w:t>3</w:t>
            </w:r>
            <w:r w:rsidR="00F8337D">
              <w:rPr>
                <w:color w:val="auto"/>
                <w:sz w:val="22"/>
                <w:szCs w:val="22"/>
              </w:rPr>
              <w:t>0 dana</w:t>
            </w:r>
          </w:p>
        </w:tc>
      </w:tr>
      <w:tr w:rsidR="00F8337D" w14:paraId="7B2CA387" w14:textId="77777777" w:rsidTr="00F8337D">
        <w:trPr>
          <w:trHeight w:val="567"/>
        </w:trPr>
        <w:tc>
          <w:tcPr>
            <w:tcW w:w="2122" w:type="dxa"/>
            <w:tcBorders>
              <w:top w:val="single" w:sz="4" w:space="0" w:color="9CC2E5"/>
              <w:left w:val="single" w:sz="4" w:space="0" w:color="9CC2E5"/>
              <w:bottom w:val="single" w:sz="4" w:space="0" w:color="9CC2E5"/>
              <w:right w:val="single" w:sz="4" w:space="0" w:color="9CC2E5"/>
            </w:tcBorders>
            <w:hideMark/>
          </w:tcPr>
          <w:p w14:paraId="5AE269C5" w14:textId="77777777" w:rsidR="00F8337D" w:rsidRDefault="00F8337D">
            <w:pPr>
              <w:pStyle w:val="Default"/>
              <w:rPr>
                <w:b/>
                <w:bCs/>
                <w:color w:val="auto"/>
                <w:sz w:val="18"/>
                <w:szCs w:val="18"/>
              </w:rPr>
            </w:pPr>
            <w:r>
              <w:rPr>
                <w:b/>
                <w:bCs/>
                <w:color w:val="auto"/>
                <w:sz w:val="18"/>
                <w:szCs w:val="18"/>
              </w:rPr>
              <w:t>IZMJENA, DOPUNA ILI ODUSTAJANJE OD PONUDE</w:t>
            </w:r>
          </w:p>
        </w:tc>
        <w:tc>
          <w:tcPr>
            <w:tcW w:w="6940" w:type="dxa"/>
            <w:tcBorders>
              <w:top w:val="single" w:sz="4" w:space="0" w:color="9CC2E5"/>
              <w:left w:val="single" w:sz="4" w:space="0" w:color="9CC2E5"/>
              <w:bottom w:val="single" w:sz="4" w:space="0" w:color="9CC2E5"/>
              <w:right w:val="single" w:sz="4" w:space="0" w:color="9CC2E5"/>
            </w:tcBorders>
            <w:hideMark/>
          </w:tcPr>
          <w:p w14:paraId="3B00829C" w14:textId="77777777" w:rsidR="00F8337D" w:rsidRDefault="00F8337D" w:rsidP="00EB31FC">
            <w:pPr>
              <w:pStyle w:val="Default"/>
              <w:jc w:val="both"/>
              <w:rPr>
                <w:color w:val="auto"/>
                <w:sz w:val="22"/>
                <w:szCs w:val="22"/>
              </w:rPr>
            </w:pPr>
            <w:r>
              <w:rPr>
                <w:color w:val="auto"/>
                <w:sz w:val="22"/>
                <w:szCs w:val="22"/>
              </w:rPr>
              <w:t xml:space="preserve">Ponuditelj može do isteka roka za dostavu ponuda dostaviti izmjenu i/ili dopunu ponude. Izmjena i/ili dopuna ponude dostavlja se na isti način kao i osnovna ponuda s obveznom naznakom da se radi o izmijeni i/ili dopuni ponude. </w:t>
            </w:r>
          </w:p>
          <w:p w14:paraId="17318CC5" w14:textId="533F6B05" w:rsidR="00EB31FC" w:rsidRDefault="00F8337D" w:rsidP="00EB31FC">
            <w:pPr>
              <w:pStyle w:val="Default"/>
              <w:jc w:val="both"/>
              <w:rPr>
                <w:color w:val="auto"/>
                <w:sz w:val="22"/>
                <w:szCs w:val="22"/>
              </w:rPr>
            </w:pPr>
            <w:r>
              <w:rPr>
                <w:color w:val="auto"/>
                <w:sz w:val="22"/>
                <w:szCs w:val="22"/>
              </w:rPr>
              <w:t>Ponuditelj može do isteka roka za dostavu ponude pisanom izjavom odustati od svoje dostavljene ponude. Pisana izjava dostavlja se na isti način kao i ponuda s obveznom naznakom da se radi o odustajanju od ponude. U tom slučaju neotvorena ponuda se vraća ponuditelju.</w:t>
            </w:r>
          </w:p>
          <w:p w14:paraId="62F20EBF" w14:textId="77777777" w:rsidR="00F8337D" w:rsidRDefault="00F8337D" w:rsidP="00EB31FC">
            <w:pPr>
              <w:pStyle w:val="Default"/>
              <w:jc w:val="both"/>
              <w:rPr>
                <w:color w:val="auto"/>
                <w:sz w:val="22"/>
                <w:szCs w:val="22"/>
              </w:rPr>
            </w:pPr>
            <w:r>
              <w:rPr>
                <w:color w:val="auto"/>
                <w:sz w:val="22"/>
                <w:szCs w:val="22"/>
              </w:rPr>
              <w:t>Ako zbog izmjene ili dopune ponude proizađe nova ukupna cijena, ona se također mora navesti. U slučaju odustajanja od ponude, ponuditelj može istodobno zahtijevati povrat svoje neotvorene ponude.</w:t>
            </w:r>
          </w:p>
        </w:tc>
      </w:tr>
      <w:tr w:rsidR="00F8337D" w14:paraId="480AB370" w14:textId="77777777" w:rsidTr="00F8337D">
        <w:trPr>
          <w:trHeight w:val="567"/>
        </w:trPr>
        <w:tc>
          <w:tcPr>
            <w:tcW w:w="2122" w:type="dxa"/>
            <w:tcBorders>
              <w:top w:val="single" w:sz="4" w:space="0" w:color="9CC2E5"/>
              <w:left w:val="single" w:sz="4" w:space="0" w:color="9CC2E5"/>
              <w:bottom w:val="single" w:sz="4" w:space="0" w:color="9CC2E5"/>
              <w:right w:val="single" w:sz="4" w:space="0" w:color="9CC2E5"/>
            </w:tcBorders>
            <w:hideMark/>
          </w:tcPr>
          <w:p w14:paraId="7A8A72B1" w14:textId="77777777" w:rsidR="00F8337D" w:rsidRDefault="00F8337D">
            <w:pPr>
              <w:pStyle w:val="Default"/>
              <w:rPr>
                <w:b/>
                <w:bCs/>
                <w:color w:val="auto"/>
                <w:sz w:val="18"/>
                <w:szCs w:val="18"/>
              </w:rPr>
            </w:pPr>
            <w:r>
              <w:rPr>
                <w:b/>
                <w:bCs/>
                <w:color w:val="auto"/>
                <w:sz w:val="18"/>
                <w:szCs w:val="18"/>
              </w:rPr>
              <w:t>DONOŠENJE ODLUKE O ODABIRU</w:t>
            </w:r>
          </w:p>
        </w:tc>
        <w:tc>
          <w:tcPr>
            <w:tcW w:w="6940" w:type="dxa"/>
            <w:tcBorders>
              <w:top w:val="single" w:sz="4" w:space="0" w:color="9CC2E5"/>
              <w:left w:val="single" w:sz="4" w:space="0" w:color="9CC2E5"/>
              <w:bottom w:val="single" w:sz="4" w:space="0" w:color="9CC2E5"/>
              <w:right w:val="single" w:sz="4" w:space="0" w:color="9CC2E5"/>
            </w:tcBorders>
            <w:hideMark/>
          </w:tcPr>
          <w:p w14:paraId="508B1EA1" w14:textId="42F96F37" w:rsidR="00EB31FC" w:rsidRDefault="00F8337D" w:rsidP="00EB31FC">
            <w:pPr>
              <w:pStyle w:val="Default"/>
              <w:jc w:val="both"/>
              <w:rPr>
                <w:color w:val="auto"/>
                <w:sz w:val="22"/>
                <w:szCs w:val="22"/>
              </w:rPr>
            </w:pPr>
            <w:r>
              <w:rPr>
                <w:color w:val="auto"/>
                <w:sz w:val="22"/>
                <w:szCs w:val="22"/>
              </w:rPr>
              <w:t xml:space="preserve">Naručitelj će donijeti odluku o odabiru u roku </w:t>
            </w:r>
            <w:r w:rsidR="00245A1A">
              <w:rPr>
                <w:color w:val="auto"/>
                <w:sz w:val="22"/>
                <w:szCs w:val="22"/>
              </w:rPr>
              <w:t>30</w:t>
            </w:r>
            <w:r>
              <w:rPr>
                <w:color w:val="auto"/>
                <w:sz w:val="22"/>
                <w:szCs w:val="22"/>
              </w:rPr>
              <w:t xml:space="preserve"> dana od isteka roka za dostavu ponuda.</w:t>
            </w:r>
          </w:p>
          <w:p w14:paraId="0422D9D0" w14:textId="77777777" w:rsidR="00F8337D" w:rsidRDefault="00F8337D" w:rsidP="00EB31FC">
            <w:pPr>
              <w:pStyle w:val="Default"/>
              <w:jc w:val="both"/>
              <w:rPr>
                <w:color w:val="auto"/>
                <w:sz w:val="22"/>
                <w:szCs w:val="22"/>
              </w:rPr>
            </w:pPr>
            <w:r>
              <w:rPr>
                <w:color w:val="auto"/>
                <w:sz w:val="22"/>
                <w:szCs w:val="22"/>
              </w:rPr>
              <w:t>Dostavu odluke o odabiru s preslikom zapisnika o pregledu i ocjeni ponuda naručitelj će izvršiti elektroničkom poštom.</w:t>
            </w:r>
          </w:p>
        </w:tc>
      </w:tr>
    </w:tbl>
    <w:p w14:paraId="5D92B656" w14:textId="77777777" w:rsidR="00F8337D" w:rsidRDefault="00F8337D" w:rsidP="00F8337D">
      <w:pPr>
        <w:tabs>
          <w:tab w:val="left" w:pos="1418"/>
        </w:tabs>
        <w:jc w:val="both"/>
      </w:pPr>
      <w:r>
        <w:tab/>
      </w:r>
      <w:r>
        <w:tab/>
      </w:r>
    </w:p>
    <w:p w14:paraId="6069FB99" w14:textId="77777777" w:rsidR="00F8337D" w:rsidRPr="00EB31FC" w:rsidRDefault="00F8337D" w:rsidP="00EB31FC">
      <w:pPr>
        <w:rPr>
          <w:sz w:val="22"/>
          <w:szCs w:val="22"/>
        </w:rPr>
      </w:pPr>
      <w:r w:rsidRPr="00EB31FC">
        <w:rPr>
          <w:sz w:val="22"/>
          <w:szCs w:val="22"/>
        </w:rPr>
        <w:t>S poštovanjem!</w:t>
      </w:r>
    </w:p>
    <w:p w14:paraId="7F388149" w14:textId="2FD851B5" w:rsidR="00B879B9" w:rsidRDefault="00F8337D" w:rsidP="00E807F0">
      <w:pPr>
        <w:pStyle w:val="Odlomakpopisa"/>
        <w:shd w:val="clear" w:color="auto" w:fill="FFFFFF"/>
        <w:spacing w:after="150" w:line="240" w:lineRule="auto"/>
        <w:jc w:val="both"/>
        <w:rPr>
          <w:rFonts w:ascii="Times New Roman" w:eastAsia="Times New Roman" w:hAnsi="Times New Roman"/>
          <w:b/>
          <w:color w:val="323232"/>
          <w:lang w:eastAsia="hr-HR"/>
        </w:rPr>
      </w:pPr>
      <w:r w:rsidRPr="00EB31FC">
        <w:rPr>
          <w:rFonts w:ascii="Times New Roman" w:eastAsia="Times New Roman" w:hAnsi="Times New Roman"/>
          <w:b/>
          <w:color w:val="323232"/>
          <w:lang w:eastAsia="hr-HR"/>
        </w:rPr>
        <w:tab/>
      </w:r>
      <w:r w:rsidRPr="00EB31FC">
        <w:rPr>
          <w:rFonts w:ascii="Times New Roman" w:eastAsia="Times New Roman" w:hAnsi="Times New Roman"/>
          <w:b/>
          <w:color w:val="323232"/>
          <w:lang w:eastAsia="hr-HR"/>
        </w:rPr>
        <w:tab/>
      </w:r>
      <w:r w:rsidRPr="00EB31FC">
        <w:rPr>
          <w:rFonts w:ascii="Times New Roman" w:eastAsia="Times New Roman" w:hAnsi="Times New Roman"/>
          <w:b/>
          <w:color w:val="323232"/>
          <w:lang w:eastAsia="hr-HR"/>
        </w:rPr>
        <w:tab/>
      </w:r>
      <w:r w:rsidRPr="00EB31FC">
        <w:rPr>
          <w:rFonts w:ascii="Times New Roman" w:eastAsia="Times New Roman" w:hAnsi="Times New Roman"/>
          <w:b/>
          <w:color w:val="323232"/>
          <w:lang w:eastAsia="hr-HR"/>
        </w:rPr>
        <w:tab/>
      </w:r>
      <w:r w:rsidRPr="00EB31FC">
        <w:rPr>
          <w:rFonts w:ascii="Times New Roman" w:eastAsia="Times New Roman" w:hAnsi="Times New Roman"/>
          <w:b/>
          <w:color w:val="323232"/>
          <w:lang w:eastAsia="hr-HR"/>
        </w:rPr>
        <w:tab/>
      </w:r>
      <w:r w:rsidR="00B879B9">
        <w:rPr>
          <w:rFonts w:ascii="Times New Roman" w:eastAsia="Times New Roman" w:hAnsi="Times New Roman"/>
          <w:b/>
          <w:color w:val="323232"/>
          <w:lang w:eastAsia="hr-HR"/>
        </w:rPr>
        <w:tab/>
        <w:t>PREDSJEDNI</w:t>
      </w:r>
      <w:r w:rsidR="00937C61">
        <w:rPr>
          <w:rFonts w:ascii="Times New Roman" w:eastAsia="Times New Roman" w:hAnsi="Times New Roman"/>
          <w:b/>
          <w:color w:val="323232"/>
          <w:lang w:eastAsia="hr-HR"/>
        </w:rPr>
        <w:t>K</w:t>
      </w:r>
      <w:r w:rsidR="00B879B9">
        <w:rPr>
          <w:rFonts w:ascii="Times New Roman" w:eastAsia="Times New Roman" w:hAnsi="Times New Roman"/>
          <w:b/>
          <w:color w:val="323232"/>
          <w:lang w:eastAsia="hr-HR"/>
        </w:rPr>
        <w:t xml:space="preserve"> POVJERENSTVA</w:t>
      </w:r>
    </w:p>
    <w:p w14:paraId="5BFACE05" w14:textId="77777777" w:rsidR="00B879B9" w:rsidRDefault="00B879B9" w:rsidP="00E807F0">
      <w:pPr>
        <w:pStyle w:val="Odlomakpopisa"/>
        <w:shd w:val="clear" w:color="auto" w:fill="FFFFFF"/>
        <w:spacing w:after="150" w:line="240" w:lineRule="auto"/>
        <w:jc w:val="both"/>
        <w:rPr>
          <w:rFonts w:ascii="Times New Roman" w:eastAsia="Times New Roman" w:hAnsi="Times New Roman"/>
          <w:b/>
          <w:color w:val="323232"/>
          <w:lang w:eastAsia="hr-HR"/>
        </w:rPr>
      </w:pPr>
    </w:p>
    <w:p w14:paraId="3D779CA9" w14:textId="4FBB66A9" w:rsidR="00F8337D" w:rsidRPr="00B879B9" w:rsidRDefault="00B879B9" w:rsidP="00E807F0">
      <w:pPr>
        <w:pStyle w:val="Odlomakpopisa"/>
        <w:shd w:val="clear" w:color="auto" w:fill="FFFFFF"/>
        <w:spacing w:after="150" w:line="240" w:lineRule="auto"/>
        <w:jc w:val="both"/>
        <w:rPr>
          <w:rFonts w:ascii="Times New Roman" w:eastAsia="Times New Roman" w:hAnsi="Times New Roman"/>
          <w:bCs/>
          <w:color w:val="323232"/>
          <w:lang w:eastAsia="hr-HR"/>
        </w:rPr>
      </w:pPr>
      <w:r>
        <w:rPr>
          <w:rFonts w:ascii="Times New Roman" w:eastAsia="Times New Roman" w:hAnsi="Times New Roman"/>
          <w:b/>
          <w:color w:val="323232"/>
          <w:lang w:eastAsia="hr-HR"/>
        </w:rPr>
        <w:tab/>
      </w:r>
      <w:r>
        <w:rPr>
          <w:rFonts w:ascii="Times New Roman" w:eastAsia="Times New Roman" w:hAnsi="Times New Roman"/>
          <w:b/>
          <w:color w:val="323232"/>
          <w:lang w:eastAsia="hr-HR"/>
        </w:rPr>
        <w:tab/>
      </w:r>
      <w:r>
        <w:rPr>
          <w:rFonts w:ascii="Times New Roman" w:eastAsia="Times New Roman" w:hAnsi="Times New Roman"/>
          <w:b/>
          <w:color w:val="323232"/>
          <w:lang w:eastAsia="hr-HR"/>
        </w:rPr>
        <w:tab/>
      </w:r>
      <w:r>
        <w:rPr>
          <w:rFonts w:ascii="Times New Roman" w:eastAsia="Times New Roman" w:hAnsi="Times New Roman"/>
          <w:b/>
          <w:color w:val="323232"/>
          <w:lang w:eastAsia="hr-HR"/>
        </w:rPr>
        <w:tab/>
      </w:r>
      <w:r>
        <w:rPr>
          <w:rFonts w:ascii="Times New Roman" w:eastAsia="Times New Roman" w:hAnsi="Times New Roman"/>
          <w:b/>
          <w:color w:val="323232"/>
          <w:lang w:eastAsia="hr-HR"/>
        </w:rPr>
        <w:tab/>
      </w:r>
      <w:r>
        <w:rPr>
          <w:rFonts w:ascii="Times New Roman" w:eastAsia="Times New Roman" w:hAnsi="Times New Roman"/>
          <w:b/>
          <w:color w:val="323232"/>
          <w:lang w:eastAsia="hr-HR"/>
        </w:rPr>
        <w:tab/>
      </w:r>
      <w:r w:rsidRPr="00B879B9">
        <w:rPr>
          <w:rFonts w:ascii="Times New Roman" w:eastAsia="Times New Roman" w:hAnsi="Times New Roman"/>
          <w:bCs/>
          <w:color w:val="323232"/>
          <w:lang w:eastAsia="hr-HR"/>
        </w:rPr>
        <w:t xml:space="preserve"> </w:t>
      </w:r>
      <w:r>
        <w:rPr>
          <w:rFonts w:ascii="Times New Roman" w:eastAsia="Times New Roman" w:hAnsi="Times New Roman"/>
          <w:bCs/>
          <w:color w:val="323232"/>
          <w:lang w:eastAsia="hr-HR"/>
        </w:rPr>
        <w:t xml:space="preserve">  </w:t>
      </w:r>
      <w:r w:rsidR="00937C61">
        <w:rPr>
          <w:rFonts w:ascii="Times New Roman" w:eastAsia="Times New Roman" w:hAnsi="Times New Roman"/>
          <w:bCs/>
          <w:color w:val="323232"/>
          <w:lang w:eastAsia="hr-HR"/>
        </w:rPr>
        <w:t xml:space="preserve">       </w:t>
      </w:r>
      <w:r w:rsidR="003B44C7">
        <w:rPr>
          <w:rFonts w:ascii="Times New Roman" w:eastAsia="Times New Roman" w:hAnsi="Times New Roman"/>
          <w:bCs/>
          <w:color w:val="323232"/>
          <w:lang w:eastAsia="hr-HR"/>
        </w:rPr>
        <w:t>Antonija Aračić Radman</w:t>
      </w:r>
      <w:r w:rsidR="00F8337D" w:rsidRPr="00B879B9">
        <w:rPr>
          <w:rFonts w:ascii="Times New Roman" w:eastAsia="Times New Roman" w:hAnsi="Times New Roman"/>
          <w:bCs/>
          <w:color w:val="323232"/>
          <w:sz w:val="24"/>
          <w:szCs w:val="24"/>
          <w:lang w:eastAsia="hr-HR"/>
        </w:rPr>
        <w:tab/>
      </w:r>
      <w:r w:rsidR="00F8337D" w:rsidRPr="00B879B9">
        <w:rPr>
          <w:rFonts w:ascii="Times New Roman" w:eastAsia="Times New Roman" w:hAnsi="Times New Roman"/>
          <w:bCs/>
          <w:color w:val="323232"/>
          <w:sz w:val="24"/>
          <w:szCs w:val="24"/>
          <w:lang w:eastAsia="hr-HR"/>
        </w:rPr>
        <w:tab/>
      </w:r>
      <w:r w:rsidR="00F8337D" w:rsidRPr="00B879B9">
        <w:rPr>
          <w:rFonts w:ascii="Times New Roman" w:eastAsia="Times New Roman" w:hAnsi="Times New Roman"/>
          <w:bCs/>
          <w:color w:val="323232"/>
          <w:sz w:val="24"/>
          <w:szCs w:val="24"/>
          <w:lang w:eastAsia="hr-HR"/>
        </w:rPr>
        <w:tab/>
      </w:r>
    </w:p>
    <w:sectPr w:rsidR="00F8337D" w:rsidRPr="00B879B9" w:rsidSect="00EB31FC">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230BC0"/>
    <w:multiLevelType w:val="hybridMultilevel"/>
    <w:tmpl w:val="5AACF8D4"/>
    <w:lvl w:ilvl="0" w:tplc="83CC97D6">
      <w:numFmt w:val="bullet"/>
      <w:lvlText w:val="-"/>
      <w:lvlJc w:val="left"/>
      <w:pPr>
        <w:ind w:left="1920" w:hanging="360"/>
      </w:pPr>
      <w:rPr>
        <w:rFonts w:ascii="Times New Roman" w:eastAsia="Calibri" w:hAnsi="Times New Roman" w:cs="Times New Roman" w:hint="default"/>
      </w:rPr>
    </w:lvl>
    <w:lvl w:ilvl="1" w:tplc="041A0003">
      <w:start w:val="1"/>
      <w:numFmt w:val="bullet"/>
      <w:lvlText w:val="o"/>
      <w:lvlJc w:val="left"/>
      <w:pPr>
        <w:ind w:left="2640" w:hanging="360"/>
      </w:pPr>
      <w:rPr>
        <w:rFonts w:ascii="Courier New" w:hAnsi="Courier New" w:cs="Courier New" w:hint="default"/>
      </w:rPr>
    </w:lvl>
    <w:lvl w:ilvl="2" w:tplc="041A0005">
      <w:start w:val="1"/>
      <w:numFmt w:val="bullet"/>
      <w:lvlText w:val=""/>
      <w:lvlJc w:val="left"/>
      <w:pPr>
        <w:ind w:left="3360" w:hanging="360"/>
      </w:pPr>
      <w:rPr>
        <w:rFonts w:ascii="Wingdings" w:hAnsi="Wingdings" w:hint="default"/>
      </w:rPr>
    </w:lvl>
    <w:lvl w:ilvl="3" w:tplc="041A0001">
      <w:start w:val="1"/>
      <w:numFmt w:val="bullet"/>
      <w:lvlText w:val=""/>
      <w:lvlJc w:val="left"/>
      <w:pPr>
        <w:ind w:left="4080" w:hanging="360"/>
      </w:pPr>
      <w:rPr>
        <w:rFonts w:ascii="Symbol" w:hAnsi="Symbol" w:hint="default"/>
      </w:rPr>
    </w:lvl>
    <w:lvl w:ilvl="4" w:tplc="041A0003">
      <w:start w:val="1"/>
      <w:numFmt w:val="bullet"/>
      <w:lvlText w:val="o"/>
      <w:lvlJc w:val="left"/>
      <w:pPr>
        <w:ind w:left="4800" w:hanging="360"/>
      </w:pPr>
      <w:rPr>
        <w:rFonts w:ascii="Courier New" w:hAnsi="Courier New" w:cs="Courier New" w:hint="default"/>
      </w:rPr>
    </w:lvl>
    <w:lvl w:ilvl="5" w:tplc="041A0005">
      <w:start w:val="1"/>
      <w:numFmt w:val="bullet"/>
      <w:lvlText w:val=""/>
      <w:lvlJc w:val="left"/>
      <w:pPr>
        <w:ind w:left="5520" w:hanging="360"/>
      </w:pPr>
      <w:rPr>
        <w:rFonts w:ascii="Wingdings" w:hAnsi="Wingdings" w:hint="default"/>
      </w:rPr>
    </w:lvl>
    <w:lvl w:ilvl="6" w:tplc="041A0001">
      <w:start w:val="1"/>
      <w:numFmt w:val="bullet"/>
      <w:lvlText w:val=""/>
      <w:lvlJc w:val="left"/>
      <w:pPr>
        <w:ind w:left="6240" w:hanging="360"/>
      </w:pPr>
      <w:rPr>
        <w:rFonts w:ascii="Symbol" w:hAnsi="Symbol" w:hint="default"/>
      </w:rPr>
    </w:lvl>
    <w:lvl w:ilvl="7" w:tplc="041A0003">
      <w:start w:val="1"/>
      <w:numFmt w:val="bullet"/>
      <w:lvlText w:val="o"/>
      <w:lvlJc w:val="left"/>
      <w:pPr>
        <w:ind w:left="6960" w:hanging="360"/>
      </w:pPr>
      <w:rPr>
        <w:rFonts w:ascii="Courier New" w:hAnsi="Courier New" w:cs="Courier New" w:hint="default"/>
      </w:rPr>
    </w:lvl>
    <w:lvl w:ilvl="8" w:tplc="041A0005">
      <w:start w:val="1"/>
      <w:numFmt w:val="bullet"/>
      <w:lvlText w:val=""/>
      <w:lvlJc w:val="left"/>
      <w:pPr>
        <w:ind w:left="7680" w:hanging="360"/>
      </w:pPr>
      <w:rPr>
        <w:rFonts w:ascii="Wingdings" w:hAnsi="Wingdings" w:hint="default"/>
      </w:rPr>
    </w:lvl>
  </w:abstractNum>
  <w:num w:numId="1" w16cid:durableId="1995579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37D"/>
    <w:rsid w:val="000117F8"/>
    <w:rsid w:val="00050B69"/>
    <w:rsid w:val="0015221D"/>
    <w:rsid w:val="001B2D46"/>
    <w:rsid w:val="00245A1A"/>
    <w:rsid w:val="00275204"/>
    <w:rsid w:val="002C749E"/>
    <w:rsid w:val="002D4F06"/>
    <w:rsid w:val="002F578C"/>
    <w:rsid w:val="00333EAD"/>
    <w:rsid w:val="003409BC"/>
    <w:rsid w:val="00367C19"/>
    <w:rsid w:val="0039570B"/>
    <w:rsid w:val="003B44C7"/>
    <w:rsid w:val="003D24D3"/>
    <w:rsid w:val="003F09A9"/>
    <w:rsid w:val="0045364C"/>
    <w:rsid w:val="0048321D"/>
    <w:rsid w:val="00484141"/>
    <w:rsid w:val="00485E16"/>
    <w:rsid w:val="005335F9"/>
    <w:rsid w:val="00556A7E"/>
    <w:rsid w:val="00564AF0"/>
    <w:rsid w:val="006205A9"/>
    <w:rsid w:val="00622525"/>
    <w:rsid w:val="0065411E"/>
    <w:rsid w:val="006C0D4A"/>
    <w:rsid w:val="00725CA5"/>
    <w:rsid w:val="00785A94"/>
    <w:rsid w:val="00794C42"/>
    <w:rsid w:val="007B62E4"/>
    <w:rsid w:val="007C60F7"/>
    <w:rsid w:val="007E06A2"/>
    <w:rsid w:val="008D22A1"/>
    <w:rsid w:val="008E04E2"/>
    <w:rsid w:val="00937C61"/>
    <w:rsid w:val="009A7957"/>
    <w:rsid w:val="009B6851"/>
    <w:rsid w:val="00AB4C5A"/>
    <w:rsid w:val="00B879B9"/>
    <w:rsid w:val="00C14670"/>
    <w:rsid w:val="00CB1B48"/>
    <w:rsid w:val="00CD18B0"/>
    <w:rsid w:val="00DB00F9"/>
    <w:rsid w:val="00E042D1"/>
    <w:rsid w:val="00E42242"/>
    <w:rsid w:val="00E52936"/>
    <w:rsid w:val="00E807F0"/>
    <w:rsid w:val="00E9538B"/>
    <w:rsid w:val="00EB31FC"/>
    <w:rsid w:val="00F54034"/>
    <w:rsid w:val="00F675DD"/>
    <w:rsid w:val="00F8337D"/>
    <w:rsid w:val="00F9410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A24AE56"/>
  <w15:chartTrackingRefBased/>
  <w15:docId w15:val="{640123BC-38F2-46D9-B32C-6A3F6FD04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37D"/>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semiHidden/>
    <w:unhideWhenUsed/>
    <w:rsid w:val="00F8337D"/>
    <w:rPr>
      <w:color w:val="0563C1"/>
      <w:u w:val="single"/>
    </w:rPr>
  </w:style>
  <w:style w:type="paragraph" w:styleId="Odlomakpopisa">
    <w:name w:val="List Paragraph"/>
    <w:basedOn w:val="Normal"/>
    <w:uiPriority w:val="34"/>
    <w:qFormat/>
    <w:rsid w:val="00F8337D"/>
    <w:pPr>
      <w:spacing w:after="160" w:line="256" w:lineRule="auto"/>
      <w:ind w:left="720"/>
      <w:contextualSpacing/>
    </w:pPr>
    <w:rPr>
      <w:rFonts w:ascii="Calibri" w:eastAsia="Calibri" w:hAnsi="Calibri"/>
      <w:sz w:val="22"/>
      <w:szCs w:val="22"/>
      <w:lang w:eastAsia="en-US"/>
    </w:rPr>
  </w:style>
  <w:style w:type="paragraph" w:customStyle="1" w:styleId="Default">
    <w:name w:val="Default"/>
    <w:rsid w:val="00F8337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ekstbalonia">
    <w:name w:val="Balloon Text"/>
    <w:basedOn w:val="Normal"/>
    <w:link w:val="TekstbaloniaChar"/>
    <w:uiPriority w:val="99"/>
    <w:semiHidden/>
    <w:unhideWhenUsed/>
    <w:rsid w:val="00F8337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F8337D"/>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870480">
      <w:bodyDiv w:val="1"/>
      <w:marLeft w:val="0"/>
      <w:marRight w:val="0"/>
      <w:marTop w:val="0"/>
      <w:marBottom w:val="0"/>
      <w:divBdr>
        <w:top w:val="none" w:sz="0" w:space="0" w:color="auto"/>
        <w:left w:val="none" w:sz="0" w:space="0" w:color="auto"/>
        <w:bottom w:val="none" w:sz="0" w:space="0" w:color="auto"/>
        <w:right w:val="none" w:sz="0" w:space="0" w:color="auto"/>
      </w:divBdr>
      <w:divsChild>
        <w:div w:id="1082799991">
          <w:marLeft w:val="0"/>
          <w:marRight w:val="0"/>
          <w:marTop w:val="0"/>
          <w:marBottom w:val="0"/>
          <w:divBdr>
            <w:top w:val="none" w:sz="0" w:space="0" w:color="auto"/>
            <w:left w:val="none" w:sz="0" w:space="0" w:color="auto"/>
            <w:bottom w:val="none" w:sz="0" w:space="0" w:color="auto"/>
            <w:right w:val="none" w:sz="0" w:space="0" w:color="auto"/>
          </w:divBdr>
        </w:div>
        <w:div w:id="1552645978">
          <w:marLeft w:val="0"/>
          <w:marRight w:val="0"/>
          <w:marTop w:val="0"/>
          <w:marBottom w:val="0"/>
          <w:divBdr>
            <w:top w:val="none" w:sz="0" w:space="0" w:color="auto"/>
            <w:left w:val="none" w:sz="0" w:space="0" w:color="auto"/>
            <w:bottom w:val="none" w:sz="0" w:space="0" w:color="auto"/>
            <w:right w:val="none" w:sz="0" w:space="0" w:color="auto"/>
          </w:divBdr>
        </w:div>
        <w:div w:id="1022438537">
          <w:marLeft w:val="0"/>
          <w:marRight w:val="0"/>
          <w:marTop w:val="0"/>
          <w:marBottom w:val="0"/>
          <w:divBdr>
            <w:top w:val="none" w:sz="0" w:space="0" w:color="auto"/>
            <w:left w:val="none" w:sz="0" w:space="0" w:color="auto"/>
            <w:bottom w:val="none" w:sz="0" w:space="0" w:color="auto"/>
            <w:right w:val="none" w:sz="0" w:space="0" w:color="auto"/>
          </w:divBdr>
        </w:div>
      </w:divsChild>
    </w:div>
    <w:div w:id="672995220">
      <w:bodyDiv w:val="1"/>
      <w:marLeft w:val="0"/>
      <w:marRight w:val="0"/>
      <w:marTop w:val="0"/>
      <w:marBottom w:val="0"/>
      <w:divBdr>
        <w:top w:val="none" w:sz="0" w:space="0" w:color="auto"/>
        <w:left w:val="none" w:sz="0" w:space="0" w:color="auto"/>
        <w:bottom w:val="none" w:sz="0" w:space="0" w:color="auto"/>
        <w:right w:val="none" w:sz="0" w:space="0" w:color="auto"/>
      </w:divBdr>
      <w:divsChild>
        <w:div w:id="928611669">
          <w:marLeft w:val="0"/>
          <w:marRight w:val="0"/>
          <w:marTop w:val="0"/>
          <w:marBottom w:val="0"/>
          <w:divBdr>
            <w:top w:val="none" w:sz="0" w:space="0" w:color="auto"/>
            <w:left w:val="none" w:sz="0" w:space="0" w:color="auto"/>
            <w:bottom w:val="none" w:sz="0" w:space="0" w:color="auto"/>
            <w:right w:val="none" w:sz="0" w:space="0" w:color="auto"/>
          </w:divBdr>
        </w:div>
        <w:div w:id="1592809139">
          <w:marLeft w:val="0"/>
          <w:marRight w:val="0"/>
          <w:marTop w:val="0"/>
          <w:marBottom w:val="0"/>
          <w:divBdr>
            <w:top w:val="none" w:sz="0" w:space="0" w:color="auto"/>
            <w:left w:val="none" w:sz="0" w:space="0" w:color="auto"/>
            <w:bottom w:val="none" w:sz="0" w:space="0" w:color="auto"/>
            <w:right w:val="none" w:sz="0" w:space="0" w:color="auto"/>
          </w:divBdr>
        </w:div>
      </w:divsChild>
    </w:div>
    <w:div w:id="192645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pcinadonjiandrijevci@gmail.com" TargetMode="External"/><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TotalTime>
  <Pages>1</Pages>
  <Words>1082</Words>
  <Characters>6171</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andr andrije</cp:lastModifiedBy>
  <cp:revision>37</cp:revision>
  <cp:lastPrinted>2024-09-03T09:27:00Z</cp:lastPrinted>
  <dcterms:created xsi:type="dcterms:W3CDTF">2019-04-05T12:43:00Z</dcterms:created>
  <dcterms:modified xsi:type="dcterms:W3CDTF">2024-11-26T13:54:00Z</dcterms:modified>
</cp:coreProperties>
</file>